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3.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word/webSettings.xml" ContentType="application/vnd.openxmlformats-officedocument.wordprocessingml.webSettings+xml"/>
  <Override PartName="/customXml/itemProps1.xml" ContentType="application/vnd.openxmlformats-officedocument.customXmlProperties+xml"/>
  <Override PartName="/customXml/itemProps2.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98FBBC" w14:textId="4A1831A8" w:rsidR="00D10EFC" w:rsidRDefault="00D10EFC" w:rsidP="00BA7C4A">
      <w:pPr>
        <w:tabs>
          <w:tab w:val="center" w:pos="3199"/>
        </w:tabs>
        <w:jc w:val="center"/>
        <w:rPr>
          <w:b/>
          <w:bCs/>
          <w:noProof/>
          <w:color w:val="2E74B5" w:themeColor="accent5" w:themeShade="BF"/>
          <w:sz w:val="28"/>
          <w:szCs w:val="28"/>
          <w:lang w:val="en-US"/>
        </w:rPr>
      </w:pPr>
      <w:bookmarkStart w:id="0" w:name="_Hlk116921278"/>
      <w:bookmarkEnd w:id="0"/>
    </w:p>
    <w:p w14:paraId="4A2BE268" w14:textId="16CFCC7F" w:rsidR="00A96BDC" w:rsidRPr="003E7522" w:rsidRDefault="00BA7C4A" w:rsidP="00D10EFC">
      <w:pPr>
        <w:tabs>
          <w:tab w:val="center" w:pos="3199"/>
        </w:tabs>
        <w:jc w:val="center"/>
        <w:rPr>
          <w:b/>
          <w:bCs/>
          <w:noProof/>
          <w:color w:val="0070C0"/>
          <w:sz w:val="32"/>
          <w:szCs w:val="32"/>
          <w:lang w:val="en-US"/>
        </w:rPr>
      </w:pPr>
      <w:r w:rsidRPr="003E7522">
        <w:rPr>
          <w:b/>
          <w:bCs/>
          <w:noProof/>
          <w:color w:val="0070C0"/>
          <w:sz w:val="32"/>
          <w:szCs w:val="32"/>
          <w:lang w:val="en-US"/>
        </w:rPr>
        <w:drawing>
          <wp:anchor distT="0" distB="0" distL="114300" distR="114300" simplePos="0" relativeHeight="251658240" behindDoc="1" locked="0" layoutInCell="1" allowOverlap="1" wp14:anchorId="4A318A1B" wp14:editId="195B8309">
            <wp:simplePos x="0" y="0"/>
            <wp:positionH relativeFrom="margin">
              <wp:posOffset>2045583</wp:posOffset>
            </wp:positionH>
            <wp:positionV relativeFrom="margin">
              <wp:posOffset>-715452</wp:posOffset>
            </wp:positionV>
            <wp:extent cx="1666875" cy="850265"/>
            <wp:effectExtent l="0" t="0" r="0" b="635"/>
            <wp:wrapNone/>
            <wp:docPr id="1" name="Picture 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 application&#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666875" cy="850265"/>
                    </a:xfrm>
                    <a:prstGeom prst="rect">
                      <a:avLst/>
                    </a:prstGeom>
                  </pic:spPr>
                </pic:pic>
              </a:graphicData>
            </a:graphic>
            <wp14:sizeRelH relativeFrom="page">
              <wp14:pctWidth>0</wp14:pctWidth>
            </wp14:sizeRelH>
            <wp14:sizeRelV relativeFrom="page">
              <wp14:pctHeight>0</wp14:pctHeight>
            </wp14:sizeRelV>
          </wp:anchor>
        </w:drawing>
      </w:r>
      <w:r w:rsidR="002A4789" w:rsidRPr="003E7522">
        <w:rPr>
          <w:b/>
          <w:bCs/>
          <w:noProof/>
          <w:color w:val="0070C0"/>
          <w:sz w:val="32"/>
          <w:szCs w:val="32"/>
          <w:lang w:val="en-US"/>
        </w:rPr>
        <w:t>South</w:t>
      </w:r>
      <w:r w:rsidR="00094178" w:rsidRPr="003E7522">
        <w:rPr>
          <w:b/>
          <w:bCs/>
          <w:noProof/>
          <w:color w:val="0070C0"/>
          <w:sz w:val="32"/>
          <w:szCs w:val="32"/>
          <w:lang w:val="en-US"/>
        </w:rPr>
        <w:t xml:space="preserve"> NZ Conference Executive</w:t>
      </w:r>
      <w:r w:rsidR="00701EB5" w:rsidRPr="003E7522">
        <w:rPr>
          <w:b/>
          <w:bCs/>
          <w:color w:val="0070C0"/>
          <w:sz w:val="32"/>
          <w:szCs w:val="32"/>
          <w:lang w:val="en-US"/>
        </w:rPr>
        <w:t xml:space="preserve"> Board</w:t>
      </w:r>
    </w:p>
    <w:p w14:paraId="76F2EE46" w14:textId="0FE13402" w:rsidR="00701EB5" w:rsidRPr="003E7522" w:rsidRDefault="007B29D8" w:rsidP="00BA7C4A">
      <w:pPr>
        <w:jc w:val="center"/>
        <w:rPr>
          <w:b/>
          <w:bCs/>
          <w:color w:val="0070C0"/>
          <w:lang w:val="en-US"/>
        </w:rPr>
      </w:pPr>
      <w:r w:rsidRPr="003E7522">
        <w:rPr>
          <w:b/>
          <w:bCs/>
          <w:color w:val="0070C0"/>
          <w:lang w:val="en-US"/>
        </w:rPr>
        <w:t xml:space="preserve">Education Directors </w:t>
      </w:r>
      <w:r w:rsidR="00701EB5" w:rsidRPr="003E7522">
        <w:rPr>
          <w:b/>
          <w:bCs/>
          <w:color w:val="0070C0"/>
          <w:lang w:val="en-US"/>
        </w:rPr>
        <w:t>Report</w:t>
      </w:r>
    </w:p>
    <w:p w14:paraId="391485F5" w14:textId="0995083E" w:rsidR="00701EB5" w:rsidRPr="003E7522" w:rsidRDefault="00785B6C" w:rsidP="00BA7C4A">
      <w:pPr>
        <w:jc w:val="center"/>
        <w:rPr>
          <w:color w:val="0070C0"/>
          <w:sz w:val="22"/>
          <w:szCs w:val="22"/>
          <w:lang w:val="en-US"/>
        </w:rPr>
      </w:pPr>
      <w:r w:rsidRPr="003E7522">
        <w:rPr>
          <w:color w:val="0070C0"/>
          <w:sz w:val="22"/>
          <w:szCs w:val="22"/>
          <w:lang w:val="en-US"/>
        </w:rPr>
        <w:t>November</w:t>
      </w:r>
      <w:r w:rsidR="00701EB5" w:rsidRPr="003E7522">
        <w:rPr>
          <w:color w:val="0070C0"/>
          <w:sz w:val="22"/>
          <w:szCs w:val="22"/>
          <w:lang w:val="en-US"/>
        </w:rPr>
        <w:t xml:space="preserve"> 202</w:t>
      </w:r>
      <w:r w:rsidR="005357E3" w:rsidRPr="003E7522">
        <w:rPr>
          <w:color w:val="0070C0"/>
          <w:sz w:val="22"/>
          <w:szCs w:val="22"/>
          <w:lang w:val="en-US"/>
        </w:rPr>
        <w:t>2</w:t>
      </w:r>
    </w:p>
    <w:p w14:paraId="1F98F71B" w14:textId="61C1DF84" w:rsidR="002A4789" w:rsidRPr="003E7522" w:rsidRDefault="003E7522" w:rsidP="003E7522">
      <w:pPr>
        <w:spacing w:after="120"/>
        <w:rPr>
          <w:b/>
          <w:bCs/>
          <w:color w:val="0070C0"/>
          <w:sz w:val="32"/>
          <w:szCs w:val="32"/>
          <w:lang w:val="mi-NZ"/>
        </w:rPr>
      </w:pPr>
      <w:r w:rsidRPr="003E7522">
        <w:rPr>
          <w:b/>
          <w:bCs/>
          <w:color w:val="0070C0"/>
          <w:sz w:val="32"/>
          <w:szCs w:val="32"/>
          <w:lang w:val="mi-NZ"/>
        </w:rPr>
        <w:t>Adventist Education Strategy</w:t>
      </w:r>
    </w:p>
    <w:p w14:paraId="774BE287" w14:textId="7596DE07" w:rsidR="002A4789" w:rsidRPr="00860394" w:rsidRDefault="003E7522" w:rsidP="00860394">
      <w:pPr>
        <w:spacing w:after="120"/>
        <w:rPr>
          <w:rFonts w:ascii="Arial" w:hAnsi="Arial" w:cs="Arial"/>
          <w:b/>
          <w:bCs/>
          <w:color w:val="0070C0"/>
          <w:lang w:val="mi-NZ"/>
        </w:rPr>
      </w:pPr>
      <w:r w:rsidRPr="00860394">
        <w:rPr>
          <w:rFonts w:ascii="Arial" w:hAnsi="Arial" w:cs="Arial"/>
          <w:b/>
          <w:bCs/>
          <w:color w:val="0070C0"/>
          <w:lang w:val="mi-NZ"/>
        </w:rPr>
        <w:t xml:space="preserve">The </w:t>
      </w:r>
      <w:r w:rsidR="002A4789" w:rsidRPr="00860394">
        <w:rPr>
          <w:rFonts w:ascii="Arial" w:hAnsi="Arial" w:cs="Arial"/>
          <w:b/>
          <w:bCs/>
          <w:color w:val="0070C0"/>
          <w:lang w:val="mi-NZ"/>
        </w:rPr>
        <w:t>Whare</w:t>
      </w:r>
    </w:p>
    <w:p w14:paraId="7802D457" w14:textId="1E5AC0D0" w:rsidR="002A4789" w:rsidRPr="003E7522" w:rsidRDefault="002A4789" w:rsidP="00860394">
      <w:pPr>
        <w:spacing w:after="120"/>
        <w:jc w:val="both"/>
        <w:rPr>
          <w:color w:val="1F4E79" w:themeColor="accent5" w:themeShade="80"/>
          <w:sz w:val="22"/>
          <w:szCs w:val="22"/>
          <w:lang w:val="en-US"/>
        </w:rPr>
      </w:pPr>
      <w:r w:rsidRPr="003E7522">
        <w:rPr>
          <w:color w:val="0E101A"/>
          <w:sz w:val="22"/>
          <w:szCs w:val="22"/>
        </w:rPr>
        <w:t xml:space="preserve">The Whare reflects the </w:t>
      </w:r>
      <w:r w:rsidR="00785B6C" w:rsidRPr="003E7522">
        <w:rPr>
          <w:color w:val="0E101A"/>
          <w:sz w:val="22"/>
          <w:szCs w:val="22"/>
        </w:rPr>
        <w:t xml:space="preserve">key elements of the strategy underpinned by the two core pillars of </w:t>
      </w:r>
      <w:r w:rsidR="00785B6C" w:rsidRPr="003E7522">
        <w:rPr>
          <w:b/>
          <w:bCs/>
          <w:color w:val="0E101A"/>
          <w:sz w:val="22"/>
          <w:szCs w:val="22"/>
        </w:rPr>
        <w:t>Adventist identity</w:t>
      </w:r>
      <w:r w:rsidR="00785B6C" w:rsidRPr="003E7522">
        <w:rPr>
          <w:color w:val="0E101A"/>
          <w:sz w:val="22"/>
          <w:szCs w:val="22"/>
        </w:rPr>
        <w:t xml:space="preserve"> and </w:t>
      </w:r>
      <w:r w:rsidR="00785B6C" w:rsidRPr="003E7522">
        <w:rPr>
          <w:b/>
          <w:bCs/>
          <w:color w:val="0E101A"/>
          <w:sz w:val="22"/>
          <w:szCs w:val="22"/>
        </w:rPr>
        <w:t>quality Adventist schools</w:t>
      </w:r>
      <w:r w:rsidR="00785B6C" w:rsidRPr="003E7522">
        <w:rPr>
          <w:color w:val="0E101A"/>
          <w:sz w:val="22"/>
          <w:szCs w:val="22"/>
        </w:rPr>
        <w:t>. The outcomes and impacts support the South NZ Conference’s purpose statement of a movement to grow disciples who will know, live and serve Jesus.</w:t>
      </w:r>
    </w:p>
    <w:p w14:paraId="674676FD" w14:textId="23C08AE4" w:rsidR="00A86E4F" w:rsidRDefault="00094178" w:rsidP="00F8140F">
      <w:pPr>
        <w:rPr>
          <w:b/>
          <w:bCs/>
          <w:color w:val="1F4E79" w:themeColor="accent5" w:themeShade="80"/>
          <w:sz w:val="10"/>
          <w:szCs w:val="10"/>
        </w:rPr>
      </w:pPr>
      <w:r>
        <w:rPr>
          <w:b/>
          <w:bCs/>
          <w:noProof/>
          <w:color w:val="1F4E79" w:themeColor="accent5" w:themeShade="80"/>
        </w:rPr>
        <w:drawing>
          <wp:anchor distT="0" distB="0" distL="114300" distR="114300" simplePos="0" relativeHeight="251659264" behindDoc="1" locked="0" layoutInCell="1" allowOverlap="1" wp14:anchorId="6192AC08" wp14:editId="36C518B9">
            <wp:simplePos x="0" y="0"/>
            <wp:positionH relativeFrom="column">
              <wp:posOffset>518160</wp:posOffset>
            </wp:positionH>
            <wp:positionV relativeFrom="paragraph">
              <wp:posOffset>64770</wp:posOffset>
            </wp:positionV>
            <wp:extent cx="5210175" cy="3121660"/>
            <wp:effectExtent l="38100" t="38100" r="47625" b="40640"/>
            <wp:wrapTight wrapText="bothSides">
              <wp:wrapPolygon edited="0">
                <wp:start x="-158" y="-264"/>
                <wp:lineTo x="-158" y="21749"/>
                <wp:lineTo x="21718" y="21749"/>
                <wp:lineTo x="21718" y="-264"/>
                <wp:lineTo x="-158" y="-264"/>
              </wp:wrapPolygon>
            </wp:wrapTight>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5210175" cy="3121660"/>
                    </a:xfrm>
                    <a:prstGeom prst="rect">
                      <a:avLst/>
                    </a:prstGeom>
                    <a:ln w="28575">
                      <a:solidFill>
                        <a:srgbClr val="0070C0"/>
                      </a:solidFill>
                    </a:ln>
                  </pic:spPr>
                </pic:pic>
              </a:graphicData>
            </a:graphic>
            <wp14:sizeRelH relativeFrom="page">
              <wp14:pctWidth>0</wp14:pctWidth>
            </wp14:sizeRelH>
            <wp14:sizeRelV relativeFrom="page">
              <wp14:pctHeight>0</wp14:pctHeight>
            </wp14:sizeRelV>
          </wp:anchor>
        </w:drawing>
      </w:r>
    </w:p>
    <w:p w14:paraId="68C45477" w14:textId="559D0E2F" w:rsidR="00CF081F" w:rsidRPr="003E7522" w:rsidRDefault="00F8140F" w:rsidP="003E7522">
      <w:pPr>
        <w:spacing w:after="120"/>
        <w:rPr>
          <w:b/>
          <w:bCs/>
          <w:color w:val="0070C0"/>
          <w:sz w:val="32"/>
          <w:szCs w:val="32"/>
          <w:lang w:val="mi-NZ"/>
        </w:rPr>
      </w:pPr>
      <w:r w:rsidRPr="003E7522">
        <w:rPr>
          <w:b/>
          <w:bCs/>
          <w:color w:val="0070C0"/>
          <w:sz w:val="32"/>
          <w:szCs w:val="32"/>
          <w:lang w:val="mi-NZ"/>
        </w:rPr>
        <w:t>Adventist Identity</w:t>
      </w:r>
    </w:p>
    <w:p w14:paraId="7B88247C" w14:textId="6A98104A" w:rsidR="008D021E" w:rsidRPr="00860394" w:rsidRDefault="008D021E" w:rsidP="00860394">
      <w:pPr>
        <w:spacing w:after="120"/>
        <w:rPr>
          <w:rFonts w:ascii="Arial" w:hAnsi="Arial" w:cs="Arial"/>
          <w:b/>
          <w:bCs/>
          <w:color w:val="0070C0"/>
          <w:lang w:val="mi-NZ"/>
        </w:rPr>
      </w:pPr>
      <w:r w:rsidRPr="00860394">
        <w:rPr>
          <w:rFonts w:ascii="Arial" w:hAnsi="Arial" w:cs="Arial"/>
          <w:b/>
          <w:bCs/>
          <w:color w:val="0070C0"/>
          <w:lang w:val="mi-NZ"/>
        </w:rPr>
        <w:t xml:space="preserve">The </w:t>
      </w:r>
      <w:r w:rsidR="001D4407" w:rsidRPr="00860394">
        <w:rPr>
          <w:rFonts w:ascii="Arial" w:hAnsi="Arial" w:cs="Arial"/>
          <w:b/>
          <w:bCs/>
          <w:color w:val="0070C0"/>
          <w:lang w:val="mi-NZ"/>
        </w:rPr>
        <w:t>G</w:t>
      </w:r>
      <w:r w:rsidRPr="00860394">
        <w:rPr>
          <w:rFonts w:ascii="Arial" w:hAnsi="Arial" w:cs="Arial"/>
          <w:b/>
          <w:bCs/>
          <w:color w:val="0070C0"/>
          <w:lang w:val="mi-NZ"/>
        </w:rPr>
        <w:t>ift of Integration</w:t>
      </w:r>
    </w:p>
    <w:p w14:paraId="578F13B1" w14:textId="569DF73E" w:rsidR="00413CED" w:rsidRPr="003E7522" w:rsidRDefault="00860394" w:rsidP="003E7522">
      <w:pPr>
        <w:jc w:val="both"/>
        <w:rPr>
          <w:color w:val="0E101A"/>
          <w:sz w:val="22"/>
          <w:szCs w:val="22"/>
        </w:rPr>
      </w:pPr>
      <w:r w:rsidRPr="003E7522">
        <w:rPr>
          <w:noProof/>
          <w:color w:val="0E101A"/>
          <w:sz w:val="22"/>
          <w:szCs w:val="22"/>
        </w:rPr>
        <w:drawing>
          <wp:anchor distT="0" distB="0" distL="114300" distR="114300" simplePos="0" relativeHeight="251664384" behindDoc="1" locked="0" layoutInCell="1" allowOverlap="1" wp14:anchorId="79A4A469" wp14:editId="265679AD">
            <wp:simplePos x="0" y="0"/>
            <wp:positionH relativeFrom="page">
              <wp:posOffset>4660900</wp:posOffset>
            </wp:positionH>
            <wp:positionV relativeFrom="paragraph">
              <wp:posOffset>1320800</wp:posOffset>
            </wp:positionV>
            <wp:extent cx="2258695" cy="1789406"/>
            <wp:effectExtent l="76200" t="76200" r="122555" b="116205"/>
            <wp:wrapTight wrapText="bothSides">
              <wp:wrapPolygon edited="0">
                <wp:start x="-547" y="-920"/>
                <wp:lineTo x="-729" y="21623"/>
                <wp:lineTo x="-364" y="22773"/>
                <wp:lineTo x="22408" y="22773"/>
                <wp:lineTo x="22590" y="21623"/>
                <wp:lineTo x="22590" y="3220"/>
                <wp:lineTo x="22225" y="-230"/>
                <wp:lineTo x="22225" y="-920"/>
                <wp:lineTo x="-547" y="-92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58695" cy="1789406"/>
                    </a:xfrm>
                    <a:prstGeom prst="rect">
                      <a:avLst/>
                    </a:prstGeom>
                    <a:ln w="28575" cap="sq">
                      <a:solidFill>
                        <a:srgbClr val="C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8D021E" w:rsidRPr="003E7522">
        <w:rPr>
          <w:color w:val="0E101A"/>
          <w:sz w:val="22"/>
          <w:szCs w:val="22"/>
        </w:rPr>
        <w:t xml:space="preserve">2023 </w:t>
      </w:r>
      <w:r w:rsidR="001D4407" w:rsidRPr="003E7522">
        <w:rPr>
          <w:color w:val="0E101A"/>
          <w:sz w:val="22"/>
          <w:szCs w:val="22"/>
        </w:rPr>
        <w:t xml:space="preserve">will </w:t>
      </w:r>
      <w:r w:rsidR="008D021E" w:rsidRPr="003E7522">
        <w:rPr>
          <w:color w:val="0E101A"/>
          <w:sz w:val="22"/>
          <w:szCs w:val="22"/>
        </w:rPr>
        <w:t xml:space="preserve">mark the 30th anniversary since Adventist schools integrated with the Crown. </w:t>
      </w:r>
      <w:r w:rsidR="003C1EA9" w:rsidRPr="003E7522">
        <w:rPr>
          <w:color w:val="0E101A"/>
          <w:sz w:val="22"/>
          <w:szCs w:val="22"/>
        </w:rPr>
        <w:t xml:space="preserve">This partnership is known to school boards and the proprietors as “the Deed of Integration Agreement”. </w:t>
      </w:r>
      <w:r w:rsidR="008D021E" w:rsidRPr="003E7522">
        <w:rPr>
          <w:color w:val="0E101A"/>
          <w:sz w:val="22"/>
          <w:szCs w:val="22"/>
        </w:rPr>
        <w:t xml:space="preserve">Both Christchurch and Southland schools integrated on the 9th </w:t>
      </w:r>
      <w:r w:rsidR="003C1EA9" w:rsidRPr="003E7522">
        <w:rPr>
          <w:color w:val="0E101A"/>
          <w:sz w:val="22"/>
          <w:szCs w:val="22"/>
        </w:rPr>
        <w:t xml:space="preserve">of </w:t>
      </w:r>
      <w:r w:rsidR="008D021E" w:rsidRPr="003E7522">
        <w:rPr>
          <w:color w:val="0E101A"/>
          <w:sz w:val="22"/>
          <w:szCs w:val="22"/>
        </w:rPr>
        <w:t>October 1993. The first Adventist school</w:t>
      </w:r>
      <w:r w:rsidR="001D4407" w:rsidRPr="003E7522">
        <w:rPr>
          <w:color w:val="0E101A"/>
          <w:sz w:val="22"/>
          <w:szCs w:val="22"/>
        </w:rPr>
        <w:t>s</w:t>
      </w:r>
      <w:r w:rsidR="008D021E" w:rsidRPr="003E7522">
        <w:rPr>
          <w:color w:val="0E101A"/>
          <w:sz w:val="22"/>
          <w:szCs w:val="22"/>
        </w:rPr>
        <w:t xml:space="preserve"> to integrate were</w:t>
      </w:r>
      <w:r w:rsidR="00413CED" w:rsidRPr="003E7522">
        <w:rPr>
          <w:color w:val="0E101A"/>
          <w:sz w:val="22"/>
          <w:szCs w:val="22"/>
        </w:rPr>
        <w:t xml:space="preserve"> </w:t>
      </w:r>
      <w:r w:rsidR="008D021E" w:rsidRPr="003E7522">
        <w:rPr>
          <w:color w:val="0E101A"/>
          <w:sz w:val="22"/>
          <w:szCs w:val="22"/>
        </w:rPr>
        <w:t xml:space="preserve">ASDAH, South Auckland and </w:t>
      </w:r>
      <w:r w:rsidR="001D4407" w:rsidRPr="003E7522">
        <w:rPr>
          <w:color w:val="0E101A"/>
          <w:sz w:val="22"/>
          <w:szCs w:val="22"/>
        </w:rPr>
        <w:t>P</w:t>
      </w:r>
      <w:r w:rsidR="008D021E" w:rsidRPr="003E7522">
        <w:rPr>
          <w:color w:val="0E101A"/>
          <w:sz w:val="22"/>
          <w:szCs w:val="22"/>
        </w:rPr>
        <w:t xml:space="preserve">arkside on 28th January 1993. </w:t>
      </w:r>
      <w:r w:rsidR="003C1EA9" w:rsidRPr="003E7522">
        <w:rPr>
          <w:color w:val="0E101A"/>
          <w:sz w:val="22"/>
          <w:szCs w:val="22"/>
        </w:rPr>
        <w:t>We praise God for t</w:t>
      </w:r>
      <w:r w:rsidR="00413CED" w:rsidRPr="003E7522">
        <w:rPr>
          <w:color w:val="0E101A"/>
          <w:sz w:val="22"/>
          <w:szCs w:val="22"/>
        </w:rPr>
        <w:t xml:space="preserve">his </w:t>
      </w:r>
      <w:r w:rsidR="003C1EA9" w:rsidRPr="003E7522">
        <w:rPr>
          <w:color w:val="0E101A"/>
          <w:sz w:val="22"/>
          <w:szCs w:val="22"/>
        </w:rPr>
        <w:t xml:space="preserve">special </w:t>
      </w:r>
      <w:r w:rsidR="00413CED" w:rsidRPr="003E7522">
        <w:rPr>
          <w:color w:val="0E101A"/>
          <w:sz w:val="22"/>
          <w:szCs w:val="22"/>
        </w:rPr>
        <w:t>partnership between the Church and the Crown</w:t>
      </w:r>
      <w:r w:rsidR="00A53371">
        <w:rPr>
          <w:color w:val="0E101A"/>
          <w:sz w:val="22"/>
          <w:szCs w:val="22"/>
        </w:rPr>
        <w:t>. I</w:t>
      </w:r>
      <w:r w:rsidR="001D4407" w:rsidRPr="003E7522">
        <w:rPr>
          <w:color w:val="0E101A"/>
          <w:sz w:val="22"/>
          <w:szCs w:val="22"/>
        </w:rPr>
        <w:t>t</w:t>
      </w:r>
      <w:r w:rsidR="0039207A" w:rsidRPr="003E7522">
        <w:rPr>
          <w:color w:val="0E101A"/>
          <w:sz w:val="22"/>
          <w:szCs w:val="22"/>
        </w:rPr>
        <w:t xml:space="preserve"> </w:t>
      </w:r>
      <w:r w:rsidR="001D4407" w:rsidRPr="003E7522">
        <w:rPr>
          <w:color w:val="0E101A"/>
          <w:sz w:val="22"/>
          <w:szCs w:val="22"/>
        </w:rPr>
        <w:t xml:space="preserve">is </w:t>
      </w:r>
      <w:r w:rsidR="003C1EA9" w:rsidRPr="003E7522">
        <w:rPr>
          <w:color w:val="0E101A"/>
          <w:sz w:val="22"/>
          <w:szCs w:val="22"/>
        </w:rPr>
        <w:t>a</w:t>
      </w:r>
      <w:r w:rsidR="00413CED" w:rsidRPr="003E7522">
        <w:rPr>
          <w:color w:val="0E101A"/>
          <w:sz w:val="22"/>
          <w:szCs w:val="22"/>
        </w:rPr>
        <w:t xml:space="preserve"> gift </w:t>
      </w:r>
      <w:r w:rsidR="003C1EA9" w:rsidRPr="003E7522">
        <w:rPr>
          <w:color w:val="0E101A"/>
          <w:sz w:val="22"/>
          <w:szCs w:val="22"/>
        </w:rPr>
        <w:t xml:space="preserve">that </w:t>
      </w:r>
      <w:r w:rsidR="001D4407" w:rsidRPr="003E7522">
        <w:rPr>
          <w:color w:val="0E101A"/>
          <w:sz w:val="22"/>
          <w:szCs w:val="22"/>
        </w:rPr>
        <w:t xml:space="preserve">continues to </w:t>
      </w:r>
      <w:r w:rsidR="003C1EA9" w:rsidRPr="003E7522">
        <w:rPr>
          <w:color w:val="0E101A"/>
          <w:sz w:val="22"/>
          <w:szCs w:val="22"/>
        </w:rPr>
        <w:t>fund t</w:t>
      </w:r>
      <w:r w:rsidR="001D4407" w:rsidRPr="003E7522">
        <w:rPr>
          <w:color w:val="0E101A"/>
          <w:sz w:val="22"/>
          <w:szCs w:val="22"/>
        </w:rPr>
        <w:t>he</w:t>
      </w:r>
      <w:r w:rsidR="003C1EA9" w:rsidRPr="003E7522">
        <w:rPr>
          <w:color w:val="0E101A"/>
          <w:sz w:val="22"/>
          <w:szCs w:val="22"/>
        </w:rPr>
        <w:t xml:space="preserve"> </w:t>
      </w:r>
      <w:r w:rsidR="00413CED" w:rsidRPr="003E7522">
        <w:rPr>
          <w:color w:val="0E101A"/>
          <w:sz w:val="22"/>
          <w:szCs w:val="22"/>
        </w:rPr>
        <w:t>operat</w:t>
      </w:r>
      <w:r w:rsidR="001D4407" w:rsidRPr="003E7522">
        <w:rPr>
          <w:color w:val="0E101A"/>
          <w:sz w:val="22"/>
          <w:szCs w:val="22"/>
        </w:rPr>
        <w:t>ion of</w:t>
      </w:r>
      <w:r w:rsidR="00413CED" w:rsidRPr="003E7522">
        <w:rPr>
          <w:color w:val="0E101A"/>
          <w:sz w:val="22"/>
          <w:szCs w:val="22"/>
        </w:rPr>
        <w:t xml:space="preserve"> Church schools</w:t>
      </w:r>
      <w:r w:rsidR="003C1EA9" w:rsidRPr="003E7522">
        <w:rPr>
          <w:color w:val="0E101A"/>
          <w:sz w:val="22"/>
          <w:szCs w:val="22"/>
        </w:rPr>
        <w:t xml:space="preserve">. </w:t>
      </w:r>
      <w:r w:rsidR="0039207A" w:rsidRPr="003E7522">
        <w:rPr>
          <w:color w:val="0E101A"/>
          <w:sz w:val="22"/>
          <w:szCs w:val="22"/>
        </w:rPr>
        <w:t>Looking back, it would appear that t</w:t>
      </w:r>
      <w:r w:rsidR="003C1EA9" w:rsidRPr="003E7522">
        <w:rPr>
          <w:color w:val="0E101A"/>
          <w:sz w:val="22"/>
          <w:szCs w:val="22"/>
        </w:rPr>
        <w:t xml:space="preserve">his </w:t>
      </w:r>
      <w:r w:rsidR="0039207A" w:rsidRPr="003E7522">
        <w:rPr>
          <w:color w:val="0E101A"/>
          <w:sz w:val="22"/>
          <w:szCs w:val="22"/>
        </w:rPr>
        <w:t>coalition</w:t>
      </w:r>
      <w:r w:rsidR="003C1EA9" w:rsidRPr="003E7522">
        <w:rPr>
          <w:color w:val="0E101A"/>
          <w:sz w:val="22"/>
          <w:szCs w:val="22"/>
        </w:rPr>
        <w:t xml:space="preserve"> has out</w:t>
      </w:r>
      <w:r w:rsidR="0039207A" w:rsidRPr="003E7522">
        <w:rPr>
          <w:color w:val="0E101A"/>
          <w:sz w:val="22"/>
          <w:szCs w:val="22"/>
        </w:rPr>
        <w:t>lasted</w:t>
      </w:r>
      <w:r w:rsidR="003C1EA9" w:rsidRPr="003E7522">
        <w:rPr>
          <w:color w:val="0E101A"/>
          <w:sz w:val="22"/>
          <w:szCs w:val="22"/>
        </w:rPr>
        <w:t xml:space="preserve"> the </w:t>
      </w:r>
      <w:r w:rsidR="0039207A" w:rsidRPr="003E7522">
        <w:rPr>
          <w:color w:val="0E101A"/>
          <w:sz w:val="22"/>
          <w:szCs w:val="22"/>
        </w:rPr>
        <w:t xml:space="preserve">early </w:t>
      </w:r>
      <w:r w:rsidR="003C1EA9" w:rsidRPr="003E7522">
        <w:rPr>
          <w:color w:val="0E101A"/>
          <w:sz w:val="22"/>
          <w:szCs w:val="22"/>
        </w:rPr>
        <w:t>assumptions of many church and school communities</w:t>
      </w:r>
      <w:r w:rsidR="00413CED" w:rsidRPr="003E7522">
        <w:rPr>
          <w:color w:val="0E101A"/>
          <w:sz w:val="22"/>
          <w:szCs w:val="22"/>
        </w:rPr>
        <w:t xml:space="preserve">. </w:t>
      </w:r>
      <w:r w:rsidR="003C1EA9" w:rsidRPr="003E7522">
        <w:rPr>
          <w:color w:val="0E101A"/>
          <w:sz w:val="22"/>
          <w:szCs w:val="22"/>
        </w:rPr>
        <w:t xml:space="preserve">We honour the education directors and conference leaders who took the courage to ensure Adventist schools continue to serve the community and invest in its youth and children for “eternity”. </w:t>
      </w:r>
      <w:r w:rsidR="00413CED" w:rsidRPr="003E7522">
        <w:rPr>
          <w:color w:val="0E101A"/>
          <w:sz w:val="22"/>
          <w:szCs w:val="22"/>
        </w:rPr>
        <w:t xml:space="preserve">Continue to pray for this partnership that funds the operations of our schools and our mission within the SNZ Conference. </w:t>
      </w:r>
    </w:p>
    <w:p w14:paraId="15716E49" w14:textId="41490580" w:rsidR="008D021E" w:rsidRPr="00057A4B" w:rsidRDefault="008D021E" w:rsidP="008D021E">
      <w:pPr>
        <w:rPr>
          <w:color w:val="000000" w:themeColor="text1"/>
          <w:sz w:val="18"/>
          <w:szCs w:val="18"/>
          <w:lang w:val="mi-NZ"/>
        </w:rPr>
      </w:pPr>
    </w:p>
    <w:p w14:paraId="2F9ED4F8" w14:textId="6833A65E" w:rsidR="003327B9" w:rsidRPr="00860394" w:rsidRDefault="003327B9" w:rsidP="00860394">
      <w:pPr>
        <w:spacing w:after="120"/>
        <w:rPr>
          <w:rFonts w:ascii="Arial" w:hAnsi="Arial" w:cs="Arial"/>
          <w:b/>
          <w:bCs/>
          <w:color w:val="0070C0"/>
          <w:lang w:val="mi-NZ"/>
        </w:rPr>
      </w:pPr>
      <w:r w:rsidRPr="00860394">
        <w:rPr>
          <w:rFonts w:ascii="Arial" w:hAnsi="Arial" w:cs="Arial"/>
          <w:b/>
          <w:bCs/>
          <w:color w:val="0070C0"/>
          <w:lang w:val="mi-NZ"/>
        </w:rPr>
        <w:t xml:space="preserve">Discipleship </w:t>
      </w:r>
      <w:r w:rsidR="00254725" w:rsidRPr="00860394">
        <w:rPr>
          <w:rFonts w:ascii="Arial" w:hAnsi="Arial" w:cs="Arial"/>
          <w:b/>
          <w:bCs/>
          <w:color w:val="0070C0"/>
          <w:lang w:val="mi-NZ"/>
        </w:rPr>
        <w:t xml:space="preserve">Master </w:t>
      </w:r>
      <w:r w:rsidR="001D4407" w:rsidRPr="00860394">
        <w:rPr>
          <w:rFonts w:ascii="Arial" w:hAnsi="Arial" w:cs="Arial"/>
          <w:b/>
          <w:bCs/>
          <w:color w:val="0070C0"/>
          <w:lang w:val="mi-NZ"/>
        </w:rPr>
        <w:t>P</w:t>
      </w:r>
      <w:r w:rsidR="00254725" w:rsidRPr="00860394">
        <w:rPr>
          <w:rFonts w:ascii="Arial" w:hAnsi="Arial" w:cs="Arial"/>
          <w:b/>
          <w:bCs/>
          <w:color w:val="0070C0"/>
          <w:lang w:val="mi-NZ"/>
        </w:rPr>
        <w:t>la</w:t>
      </w:r>
      <w:r w:rsidR="00785B6C" w:rsidRPr="00860394">
        <w:rPr>
          <w:rFonts w:ascii="Arial" w:hAnsi="Arial" w:cs="Arial"/>
          <w:b/>
          <w:bCs/>
          <w:color w:val="0070C0"/>
          <w:lang w:val="mi-NZ"/>
        </w:rPr>
        <w:t>nning</w:t>
      </w:r>
      <w:r w:rsidRPr="00860394">
        <w:rPr>
          <w:rFonts w:ascii="Arial" w:hAnsi="Arial" w:cs="Arial"/>
          <w:b/>
          <w:bCs/>
          <w:color w:val="0070C0"/>
          <w:lang w:val="mi-NZ"/>
        </w:rPr>
        <w:t xml:space="preserve"> </w:t>
      </w:r>
      <w:r w:rsidR="001D4407" w:rsidRPr="00860394">
        <w:rPr>
          <w:rFonts w:ascii="Arial" w:hAnsi="Arial" w:cs="Arial"/>
          <w:b/>
          <w:bCs/>
          <w:color w:val="0070C0"/>
          <w:lang w:val="mi-NZ"/>
        </w:rPr>
        <w:t>G</w:t>
      </w:r>
      <w:r w:rsidRPr="00860394">
        <w:rPr>
          <w:rFonts w:ascii="Arial" w:hAnsi="Arial" w:cs="Arial"/>
          <w:b/>
          <w:bCs/>
          <w:color w:val="0070C0"/>
          <w:lang w:val="mi-NZ"/>
        </w:rPr>
        <w:t>roup</w:t>
      </w:r>
      <w:r w:rsidR="00254725" w:rsidRPr="00860394">
        <w:rPr>
          <w:rFonts w:ascii="Arial" w:hAnsi="Arial" w:cs="Arial"/>
          <w:b/>
          <w:bCs/>
          <w:color w:val="0070C0"/>
          <w:lang w:val="mi-NZ"/>
        </w:rPr>
        <w:t>s</w:t>
      </w:r>
    </w:p>
    <w:p w14:paraId="4957D039" w14:textId="3664782D" w:rsidR="003D4A83" w:rsidRDefault="00057A4B" w:rsidP="00860394">
      <w:pPr>
        <w:ind w:right="3678"/>
        <w:jc w:val="both"/>
        <w:rPr>
          <w:b/>
          <w:bCs/>
          <w:color w:val="1F4E79" w:themeColor="accent5" w:themeShade="80"/>
          <w:sz w:val="21"/>
          <w:szCs w:val="21"/>
        </w:rPr>
      </w:pPr>
      <w:r w:rsidRPr="003E7522">
        <w:rPr>
          <w:noProof/>
          <w:color w:val="0E101A"/>
          <w:sz w:val="22"/>
          <w:szCs w:val="22"/>
        </w:rPr>
        <mc:AlternateContent>
          <mc:Choice Requires="wps">
            <w:drawing>
              <wp:anchor distT="0" distB="0" distL="114300" distR="114300" simplePos="0" relativeHeight="251683840" behindDoc="0" locked="0" layoutInCell="1" allowOverlap="1" wp14:anchorId="2479503F" wp14:editId="202D33C8">
                <wp:simplePos x="0" y="0"/>
                <wp:positionH relativeFrom="column">
                  <wp:posOffset>3807882</wp:posOffset>
                </wp:positionH>
                <wp:positionV relativeFrom="paragraph">
                  <wp:posOffset>706510</wp:posOffset>
                </wp:positionV>
                <wp:extent cx="2462646" cy="270164"/>
                <wp:effectExtent l="0" t="0" r="0" b="0"/>
                <wp:wrapNone/>
                <wp:docPr id="7" name="Text Box 7"/>
                <wp:cNvGraphicFramePr/>
                <a:graphic xmlns:a="http://schemas.openxmlformats.org/drawingml/2006/main">
                  <a:graphicData uri="http://schemas.microsoft.com/office/word/2010/wordprocessingShape">
                    <wps:wsp>
                      <wps:cNvSpPr txBox="1"/>
                      <wps:spPr>
                        <a:xfrm>
                          <a:off x="0" y="0"/>
                          <a:ext cx="2462646" cy="270164"/>
                        </a:xfrm>
                        <a:prstGeom prst="rect">
                          <a:avLst/>
                        </a:prstGeom>
                        <a:noFill/>
                        <a:ln w="6350">
                          <a:noFill/>
                        </a:ln>
                      </wps:spPr>
                      <wps:txbx>
                        <w:txbxContent>
                          <w:p w14:paraId="6F07960B" w14:textId="701CB567" w:rsidR="002D24E6" w:rsidRPr="002D24E6" w:rsidRDefault="002D24E6" w:rsidP="002D24E6">
                            <w:pPr>
                              <w:jc w:val="center"/>
                              <w:rPr>
                                <w:rFonts w:asciiTheme="minorHAnsi" w:hAnsiTheme="minorHAnsi" w:cstheme="minorHAnsi"/>
                                <w:b/>
                                <w:bCs/>
                                <w:i/>
                                <w:iCs/>
                                <w:color w:val="FFFFFF" w:themeColor="background1"/>
                                <w:sz w:val="20"/>
                                <w:szCs w:val="20"/>
                                <w:lang w:val="en-US"/>
                              </w:rPr>
                            </w:pPr>
                            <w:r w:rsidRPr="002D24E6">
                              <w:rPr>
                                <w:rFonts w:asciiTheme="minorHAnsi" w:hAnsiTheme="minorHAnsi" w:cstheme="minorHAnsi"/>
                                <w:b/>
                                <w:bCs/>
                                <w:i/>
                                <w:iCs/>
                                <w:color w:val="FFFFFF" w:themeColor="background1"/>
                                <w:sz w:val="20"/>
                                <w:szCs w:val="20"/>
                                <w:lang w:val="en-US"/>
                              </w:rPr>
                              <w:t>The team at the first Planning Group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79503F" id="_x0000_t202" coordsize="21600,21600" o:spt="202" path="m,l,21600r21600,l21600,xe">
                <v:stroke joinstyle="miter"/>
                <v:path gradientshapeok="t" o:connecttype="rect"/>
              </v:shapetype>
              <v:shape id="Text Box 7" o:spid="_x0000_s1026" type="#_x0000_t202" style="position:absolute;left:0;text-align:left;margin-left:299.85pt;margin-top:55.65pt;width:193.9pt;height:21.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" filled="f" stroked="f" strokeweight=".5pt">
                <v:textbox>
                  <w:txbxContent>
                    <w:p w14:paraId="6F07960B" w14:textId="701CB567" w:rsidR="002D24E6" w:rsidRPr="002D24E6" w:rsidRDefault="002D24E6" w:rsidP="002D24E6">
                      <w:pPr>
                        <w:jc w:val="center"/>
                        <w:rPr>
                          <w:rFonts w:asciiTheme="minorHAnsi" w:hAnsiTheme="minorHAnsi" w:cstheme="minorHAnsi"/>
                          <w:b/>
                          <w:bCs/>
                          <w:i/>
                          <w:iCs/>
                          <w:color w:val="FFFFFF" w:themeColor="background1"/>
                          <w:sz w:val="20"/>
                          <w:szCs w:val="20"/>
                          <w:lang w:val="en-US"/>
                        </w:rPr>
                      </w:pPr>
                      <w:r w:rsidRPr="002D24E6">
                        <w:rPr>
                          <w:rFonts w:asciiTheme="minorHAnsi" w:hAnsiTheme="minorHAnsi" w:cstheme="minorHAnsi"/>
                          <w:b/>
                          <w:bCs/>
                          <w:i/>
                          <w:iCs/>
                          <w:color w:val="FFFFFF" w:themeColor="background1"/>
                          <w:sz w:val="20"/>
                          <w:szCs w:val="20"/>
                          <w:lang w:val="en-US"/>
                        </w:rPr>
                        <w:t>The team at the first Planning Group</w:t>
                      </w:r>
                    </w:p>
                  </w:txbxContent>
                </v:textbox>
              </v:shape>
            </w:pict>
          </mc:Fallback>
        </mc:AlternateContent>
      </w:r>
      <w:r w:rsidR="00785B6C" w:rsidRPr="003E7522">
        <w:rPr>
          <w:color w:val="0E101A"/>
          <w:sz w:val="22"/>
          <w:szCs w:val="22"/>
        </w:rPr>
        <w:t xml:space="preserve">As an extension of the accreditation process (special character audits), </w:t>
      </w:r>
      <w:r w:rsidR="00A1743A" w:rsidRPr="003E7522">
        <w:rPr>
          <w:color w:val="0E101A"/>
          <w:sz w:val="22"/>
          <w:szCs w:val="22"/>
        </w:rPr>
        <w:t xml:space="preserve">each school leader </w:t>
      </w:r>
      <w:r w:rsidR="00785B6C" w:rsidRPr="003E7522">
        <w:rPr>
          <w:color w:val="0E101A"/>
          <w:sz w:val="22"/>
          <w:szCs w:val="22"/>
        </w:rPr>
        <w:t>will be</w:t>
      </w:r>
      <w:r w:rsidR="00A1743A" w:rsidRPr="003E7522">
        <w:rPr>
          <w:color w:val="0E101A"/>
          <w:sz w:val="22"/>
          <w:szCs w:val="22"/>
        </w:rPr>
        <w:t xml:space="preserve"> review</w:t>
      </w:r>
      <w:r w:rsidR="00785B6C" w:rsidRPr="003E7522">
        <w:rPr>
          <w:color w:val="0E101A"/>
          <w:sz w:val="22"/>
          <w:szCs w:val="22"/>
        </w:rPr>
        <w:t xml:space="preserve">ing </w:t>
      </w:r>
      <w:r w:rsidR="00A1743A" w:rsidRPr="003E7522">
        <w:rPr>
          <w:color w:val="0E101A"/>
          <w:sz w:val="22"/>
          <w:szCs w:val="22"/>
        </w:rPr>
        <w:t>and re-creat</w:t>
      </w:r>
      <w:r w:rsidR="00785B6C" w:rsidRPr="003E7522">
        <w:rPr>
          <w:color w:val="0E101A"/>
          <w:sz w:val="22"/>
          <w:szCs w:val="22"/>
        </w:rPr>
        <w:t>ing</w:t>
      </w:r>
      <w:r w:rsidR="00A1743A" w:rsidRPr="003E7522">
        <w:rPr>
          <w:color w:val="0E101A"/>
          <w:sz w:val="22"/>
          <w:szCs w:val="22"/>
        </w:rPr>
        <w:t xml:space="preserve"> a local Discipleship/Spiritual Formation Plan. </w:t>
      </w:r>
      <w:r w:rsidR="0039207A" w:rsidRPr="003E7522">
        <w:rPr>
          <w:color w:val="0E101A"/>
          <w:sz w:val="22"/>
          <w:szCs w:val="22"/>
        </w:rPr>
        <w:t xml:space="preserve"> </w:t>
      </w:r>
      <w:r w:rsidR="00785B6C" w:rsidRPr="003E7522">
        <w:rPr>
          <w:color w:val="0E101A"/>
          <w:sz w:val="22"/>
          <w:szCs w:val="22"/>
        </w:rPr>
        <w:t xml:space="preserve">To optimise reflection and </w:t>
      </w:r>
      <w:r w:rsidR="00641312" w:rsidRPr="003E7522">
        <w:rPr>
          <w:color w:val="0E101A"/>
          <w:sz w:val="22"/>
          <w:szCs w:val="22"/>
        </w:rPr>
        <w:t>in-depth conversations</w:t>
      </w:r>
      <w:r w:rsidR="00A1743A" w:rsidRPr="003E7522">
        <w:rPr>
          <w:color w:val="0E101A"/>
          <w:sz w:val="22"/>
          <w:szCs w:val="22"/>
        </w:rPr>
        <w:t xml:space="preserve">, Sarita </w:t>
      </w:r>
      <w:r w:rsidR="00641312" w:rsidRPr="003E7522">
        <w:rPr>
          <w:color w:val="0E101A"/>
          <w:sz w:val="22"/>
          <w:szCs w:val="22"/>
        </w:rPr>
        <w:t xml:space="preserve">Butler </w:t>
      </w:r>
      <w:r w:rsidR="00A1743A" w:rsidRPr="003E7522">
        <w:rPr>
          <w:color w:val="0E101A"/>
          <w:sz w:val="22"/>
          <w:szCs w:val="22"/>
        </w:rPr>
        <w:t xml:space="preserve">is </w:t>
      </w:r>
      <w:r w:rsidR="00641312" w:rsidRPr="003E7522">
        <w:rPr>
          <w:color w:val="0E101A"/>
          <w:sz w:val="22"/>
          <w:szCs w:val="22"/>
        </w:rPr>
        <w:t xml:space="preserve">currently facilitating this process by hosting principals </w:t>
      </w:r>
      <w:r w:rsidR="006A228D" w:rsidRPr="003E7522">
        <w:rPr>
          <w:color w:val="0E101A"/>
          <w:sz w:val="22"/>
          <w:szCs w:val="22"/>
        </w:rPr>
        <w:t>at a series of</w:t>
      </w:r>
      <w:r w:rsidR="00641312" w:rsidRPr="003E7522">
        <w:rPr>
          <w:color w:val="0E101A"/>
          <w:sz w:val="22"/>
          <w:szCs w:val="22"/>
        </w:rPr>
        <w:t xml:space="preserve"> think tanks</w:t>
      </w:r>
      <w:r w:rsidR="00A1743A" w:rsidRPr="003E7522">
        <w:rPr>
          <w:color w:val="0E101A"/>
          <w:sz w:val="22"/>
          <w:szCs w:val="22"/>
        </w:rPr>
        <w:t xml:space="preserve">. The first round </w:t>
      </w:r>
      <w:r w:rsidR="00641312" w:rsidRPr="003E7522">
        <w:rPr>
          <w:color w:val="0E101A"/>
          <w:sz w:val="22"/>
          <w:szCs w:val="22"/>
        </w:rPr>
        <w:t xml:space="preserve">of these think tanks </w:t>
      </w:r>
      <w:r w:rsidR="00A1743A" w:rsidRPr="003E7522">
        <w:rPr>
          <w:color w:val="0E101A"/>
          <w:sz w:val="22"/>
          <w:szCs w:val="22"/>
        </w:rPr>
        <w:t>is to be completed by March 2023.</w:t>
      </w:r>
      <w:r w:rsidR="003D4A83">
        <w:rPr>
          <w:b/>
          <w:bCs/>
          <w:color w:val="1F4E79" w:themeColor="accent5" w:themeShade="80"/>
          <w:sz w:val="21"/>
          <w:szCs w:val="21"/>
        </w:rPr>
        <w:br w:type="page"/>
      </w:r>
    </w:p>
    <w:p w14:paraId="616B7EC0" w14:textId="5A9DA078" w:rsidR="003C1EA9" w:rsidRPr="00860394" w:rsidRDefault="003C1EA9" w:rsidP="00860394">
      <w:pPr>
        <w:spacing w:after="120"/>
        <w:rPr>
          <w:rFonts w:ascii="Arial" w:hAnsi="Arial" w:cs="Arial"/>
          <w:b/>
          <w:bCs/>
          <w:color w:val="0070C0"/>
          <w:lang w:val="mi-NZ"/>
        </w:rPr>
      </w:pPr>
      <w:r w:rsidRPr="00860394">
        <w:rPr>
          <w:rFonts w:ascii="Arial" w:hAnsi="Arial" w:cs="Arial"/>
          <w:b/>
          <w:bCs/>
          <w:color w:val="0070C0"/>
          <w:lang w:val="mi-NZ"/>
        </w:rPr>
        <w:lastRenderedPageBreak/>
        <w:t xml:space="preserve">Leadership </w:t>
      </w:r>
      <w:r w:rsidR="002D24E6" w:rsidRPr="00860394">
        <w:rPr>
          <w:rFonts w:ascii="Arial" w:hAnsi="Arial" w:cs="Arial"/>
          <w:b/>
          <w:bCs/>
          <w:color w:val="0070C0"/>
          <w:lang w:val="mi-NZ"/>
        </w:rPr>
        <w:t>D</w:t>
      </w:r>
      <w:r w:rsidRPr="00860394">
        <w:rPr>
          <w:rFonts w:ascii="Arial" w:hAnsi="Arial" w:cs="Arial"/>
          <w:b/>
          <w:bCs/>
          <w:color w:val="0070C0"/>
          <w:lang w:val="mi-NZ"/>
        </w:rPr>
        <w:t>evelopment - Chaplains’ Retreat</w:t>
      </w:r>
    </w:p>
    <w:p w14:paraId="73EA6536" w14:textId="3A95A480" w:rsidR="003C1EA9" w:rsidRPr="003E7522" w:rsidRDefault="00860394" w:rsidP="00860394">
      <w:pPr>
        <w:ind w:left="4962" w:hanging="4962"/>
        <w:jc w:val="both"/>
        <w:rPr>
          <w:color w:val="0E101A"/>
          <w:sz w:val="22"/>
          <w:szCs w:val="22"/>
        </w:rPr>
      </w:pPr>
      <w:r w:rsidRPr="00C92A02">
        <w:rPr>
          <w:noProof/>
          <w:color w:val="0E101A"/>
          <w:sz w:val="22"/>
          <w:szCs w:val="22"/>
        </w:rPr>
        <mc:AlternateContent>
          <mc:Choice Requires="wps">
            <w:drawing>
              <wp:anchor distT="0" distB="0" distL="114300" distR="114300" simplePos="0" relativeHeight="251684864" behindDoc="0" locked="0" layoutInCell="1" allowOverlap="1" wp14:anchorId="58ECB8A2" wp14:editId="6F70C24B">
                <wp:simplePos x="0" y="0"/>
                <wp:positionH relativeFrom="column">
                  <wp:posOffset>252095</wp:posOffset>
                </wp:positionH>
                <wp:positionV relativeFrom="paragraph">
                  <wp:posOffset>1795780</wp:posOffset>
                </wp:positionV>
                <wp:extent cx="2660073" cy="290946"/>
                <wp:effectExtent l="0" t="0" r="0" b="0"/>
                <wp:wrapNone/>
                <wp:docPr id="11" name="Text Box 11"/>
                <wp:cNvGraphicFramePr/>
                <a:graphic xmlns:a="http://schemas.openxmlformats.org/drawingml/2006/main">
                  <a:graphicData uri="http://schemas.microsoft.com/office/word/2010/wordprocessingShape">
                    <wps:wsp>
                      <wps:cNvSpPr txBox="1"/>
                      <wps:spPr>
                        <a:xfrm>
                          <a:off x="0" y="0"/>
                          <a:ext cx="2660073" cy="290946"/>
                        </a:xfrm>
                        <a:prstGeom prst="rect">
                          <a:avLst/>
                        </a:prstGeom>
                        <a:noFill/>
                        <a:ln w="6350">
                          <a:noFill/>
                        </a:ln>
                      </wps:spPr>
                      <wps:txbx>
                        <w:txbxContent>
                          <w:p w14:paraId="051B7F23" w14:textId="51450C3E" w:rsidR="002D24E6" w:rsidRPr="002D24E6" w:rsidRDefault="002D24E6" w:rsidP="002D24E6">
                            <w:pPr>
                              <w:jc w:val="center"/>
                              <w:rPr>
                                <w:rFonts w:asciiTheme="minorHAnsi" w:hAnsiTheme="minorHAnsi" w:cstheme="minorHAnsi"/>
                                <w:b/>
                                <w:bCs/>
                                <w:i/>
                                <w:iCs/>
                                <w:color w:val="FFFFFF" w:themeColor="background1"/>
                                <w:sz w:val="20"/>
                                <w:szCs w:val="20"/>
                                <w:lang w:val="en-US"/>
                              </w:rPr>
                            </w:pPr>
                            <w:r w:rsidRPr="002D24E6">
                              <w:rPr>
                                <w:rFonts w:asciiTheme="minorHAnsi" w:hAnsiTheme="minorHAnsi" w:cstheme="minorHAnsi"/>
                                <w:b/>
                                <w:bCs/>
                                <w:i/>
                                <w:iCs/>
                                <w:color w:val="FFFFFF" w:themeColor="background1"/>
                                <w:sz w:val="20"/>
                                <w:szCs w:val="20"/>
                                <w:lang w:val="en-US"/>
                              </w:rPr>
                              <w:t>Chaplains from around New Zealand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8ECB8A2" id="Text Box 11" o:spid="_x0000_s1027" type="#_x0000_t202" style="position:absolute;left:0;text-align:left;margin-left:19.85pt;margin-top:141.4pt;width:209.45pt;height:22.9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" filled="f" stroked="f" strokeweight=".5pt">
                <v:textbox>
                  <w:txbxContent>
                    <w:p w14:paraId="051B7F23" w14:textId="51450C3E" w:rsidR="002D24E6" w:rsidRPr="002D24E6" w:rsidRDefault="002D24E6" w:rsidP="002D24E6">
                      <w:pPr>
                        <w:jc w:val="center"/>
                        <w:rPr>
                          <w:rFonts w:asciiTheme="minorHAnsi" w:hAnsiTheme="minorHAnsi" w:cstheme="minorHAnsi"/>
                          <w:b/>
                          <w:bCs/>
                          <w:i/>
                          <w:iCs/>
                          <w:color w:val="FFFFFF" w:themeColor="background1"/>
                          <w:sz w:val="20"/>
                          <w:szCs w:val="20"/>
                          <w:lang w:val="en-US"/>
                        </w:rPr>
                      </w:pPr>
                      <w:r w:rsidRPr="002D24E6">
                        <w:rPr>
                          <w:rFonts w:asciiTheme="minorHAnsi" w:hAnsiTheme="minorHAnsi" w:cstheme="minorHAnsi"/>
                          <w:b/>
                          <w:bCs/>
                          <w:i/>
                          <w:iCs/>
                          <w:color w:val="FFFFFF" w:themeColor="background1"/>
                          <w:sz w:val="20"/>
                          <w:szCs w:val="20"/>
                          <w:lang w:val="en-US"/>
                        </w:rPr>
                        <w:t>Chaplains from around New Zealand</w:t>
                      </w:r>
                    </w:p>
                  </w:txbxContent>
                </v:textbox>
              </v:shape>
            </w:pict>
          </mc:Fallback>
        </mc:AlternateContent>
      </w:r>
      <w:r w:rsidRPr="00C92A02">
        <w:rPr>
          <w:noProof/>
          <w:color w:val="0E101A"/>
          <w:sz w:val="22"/>
          <w:szCs w:val="22"/>
        </w:rPr>
        <w:drawing>
          <wp:anchor distT="0" distB="0" distL="114300" distR="114300" simplePos="0" relativeHeight="251677696" behindDoc="1" locked="0" layoutInCell="1" allowOverlap="1" wp14:anchorId="5B0E9C81" wp14:editId="363A6E4E">
            <wp:simplePos x="0" y="0"/>
            <wp:positionH relativeFrom="column">
              <wp:posOffset>13335</wp:posOffset>
            </wp:positionH>
            <wp:positionV relativeFrom="paragraph">
              <wp:posOffset>230505</wp:posOffset>
            </wp:positionV>
            <wp:extent cx="3075305" cy="1852930"/>
            <wp:effectExtent l="19050" t="19050" r="10795" b="13970"/>
            <wp:wrapTight wrapText="bothSides">
              <wp:wrapPolygon edited="0">
                <wp:start x="-134" y="-222"/>
                <wp:lineTo x="-134" y="21541"/>
                <wp:lineTo x="21542" y="21541"/>
                <wp:lineTo x="21542" y="-222"/>
                <wp:lineTo x="-134" y="-222"/>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75305" cy="1852930"/>
                    </a:xfrm>
                    <a:prstGeom prst="rect">
                      <a:avLst/>
                    </a:prstGeom>
                    <a:ln w="19050">
                      <a:solidFill>
                        <a:srgbClr val="00B0F0"/>
                      </a:solidFill>
                    </a:ln>
                  </pic:spPr>
                </pic:pic>
              </a:graphicData>
            </a:graphic>
            <wp14:sizeRelH relativeFrom="page">
              <wp14:pctWidth>0</wp14:pctWidth>
            </wp14:sizeRelH>
            <wp14:sizeRelV relativeFrom="page">
              <wp14:pctHeight>0</wp14:pctHeight>
            </wp14:sizeRelV>
          </wp:anchor>
        </w:drawing>
      </w:r>
      <w:r w:rsidR="00C92A02" w:rsidRPr="00C92A02">
        <w:rPr>
          <w:color w:val="0E101A"/>
          <w:sz w:val="22"/>
          <w:szCs w:val="22"/>
        </w:rPr>
        <w:t>A chaplain’s retreat</w:t>
      </w:r>
      <w:r w:rsidR="003C1EA9" w:rsidRPr="003E7522">
        <w:rPr>
          <w:color w:val="0E101A"/>
          <w:sz w:val="22"/>
          <w:szCs w:val="22"/>
        </w:rPr>
        <w:t xml:space="preserve"> was held at Tui Ridge Park and coordinated by P</w:t>
      </w:r>
      <w:r w:rsidR="006A228D" w:rsidRPr="003E7522">
        <w:rPr>
          <w:color w:val="0E101A"/>
          <w:sz w:val="22"/>
          <w:szCs w:val="22"/>
        </w:rPr>
        <w:t xml:space="preserve">r </w:t>
      </w:r>
      <w:r w:rsidR="003C1EA9" w:rsidRPr="003E7522">
        <w:rPr>
          <w:color w:val="0E101A"/>
          <w:sz w:val="22"/>
          <w:szCs w:val="22"/>
        </w:rPr>
        <w:t xml:space="preserve">Lance Bolton </w:t>
      </w:r>
      <w:r w:rsidR="006A228D" w:rsidRPr="003E7522">
        <w:rPr>
          <w:color w:val="0E101A"/>
          <w:sz w:val="22"/>
          <w:szCs w:val="22"/>
        </w:rPr>
        <w:t xml:space="preserve">with Pr </w:t>
      </w:r>
      <w:r w:rsidR="003C1EA9" w:rsidRPr="003E7522">
        <w:rPr>
          <w:color w:val="0E101A"/>
          <w:sz w:val="22"/>
          <w:szCs w:val="22"/>
        </w:rPr>
        <w:t xml:space="preserve">William Iererua. </w:t>
      </w:r>
      <w:r w:rsidR="00C92A02">
        <w:rPr>
          <w:color w:val="0E101A"/>
          <w:sz w:val="22"/>
          <w:szCs w:val="22"/>
        </w:rPr>
        <w:t>T</w:t>
      </w:r>
      <w:r w:rsidR="00C92A02" w:rsidRPr="003E7522">
        <w:rPr>
          <w:color w:val="0E101A"/>
          <w:sz w:val="22"/>
          <w:szCs w:val="22"/>
        </w:rPr>
        <w:t>he Associate Education Director</w:t>
      </w:r>
      <w:r w:rsidR="00C92A02">
        <w:rPr>
          <w:color w:val="0E101A"/>
          <w:sz w:val="22"/>
          <w:szCs w:val="22"/>
        </w:rPr>
        <w:t>,</w:t>
      </w:r>
      <w:r w:rsidR="00C92A02" w:rsidRPr="003E7522">
        <w:rPr>
          <w:color w:val="0E101A"/>
          <w:sz w:val="22"/>
          <w:szCs w:val="22"/>
        </w:rPr>
        <w:t xml:space="preserve"> </w:t>
      </w:r>
      <w:r w:rsidR="006A228D" w:rsidRPr="003E7522">
        <w:rPr>
          <w:color w:val="0E101A"/>
          <w:sz w:val="22"/>
          <w:szCs w:val="22"/>
        </w:rPr>
        <w:t xml:space="preserve">Mrs Butler, </w:t>
      </w:r>
      <w:r w:rsidR="003C1EA9" w:rsidRPr="003E7522">
        <w:rPr>
          <w:color w:val="0E101A"/>
          <w:sz w:val="22"/>
          <w:szCs w:val="22"/>
        </w:rPr>
        <w:t xml:space="preserve">covered aspects of strategic planning </w:t>
      </w:r>
      <w:r w:rsidR="006A228D" w:rsidRPr="003E7522">
        <w:rPr>
          <w:color w:val="0E101A"/>
          <w:sz w:val="22"/>
          <w:szCs w:val="22"/>
        </w:rPr>
        <w:t xml:space="preserve">for discipleship </w:t>
      </w:r>
      <w:r w:rsidR="003C1EA9" w:rsidRPr="003E7522">
        <w:rPr>
          <w:color w:val="0E101A"/>
          <w:sz w:val="22"/>
          <w:szCs w:val="22"/>
        </w:rPr>
        <w:t xml:space="preserve">in Adventist schools. This event was funded through Special Character donations. </w:t>
      </w:r>
      <w:r w:rsidR="006A228D" w:rsidRPr="003E7522">
        <w:rPr>
          <w:color w:val="0E101A"/>
          <w:sz w:val="22"/>
          <w:szCs w:val="22"/>
        </w:rPr>
        <w:t xml:space="preserve">I </w:t>
      </w:r>
      <w:r>
        <w:rPr>
          <w:color w:val="0E101A"/>
          <w:sz w:val="22"/>
          <w:szCs w:val="22"/>
        </w:rPr>
        <w:t xml:space="preserve">wish to thank </w:t>
      </w:r>
      <w:r w:rsidR="003C1EA9" w:rsidRPr="003E7522">
        <w:rPr>
          <w:color w:val="0E101A"/>
          <w:sz w:val="22"/>
          <w:szCs w:val="22"/>
        </w:rPr>
        <w:t>Pastor Lance and Pr Tulaga for their ministr</w:t>
      </w:r>
      <w:r>
        <w:rPr>
          <w:color w:val="0E101A"/>
          <w:sz w:val="22"/>
          <w:szCs w:val="22"/>
        </w:rPr>
        <w:t>y</w:t>
      </w:r>
      <w:r w:rsidR="003C1EA9" w:rsidRPr="003E7522">
        <w:rPr>
          <w:color w:val="0E101A"/>
          <w:sz w:val="22"/>
          <w:szCs w:val="22"/>
        </w:rPr>
        <w:t xml:space="preserve"> to their respective schools</w:t>
      </w:r>
      <w:r w:rsidR="006A228D" w:rsidRPr="003E7522">
        <w:rPr>
          <w:color w:val="0E101A"/>
          <w:sz w:val="22"/>
          <w:szCs w:val="22"/>
        </w:rPr>
        <w:t xml:space="preserve"> and </w:t>
      </w:r>
      <w:r w:rsidR="006E69F8">
        <w:rPr>
          <w:color w:val="0E101A"/>
          <w:sz w:val="22"/>
          <w:szCs w:val="22"/>
        </w:rPr>
        <w:t xml:space="preserve">for </w:t>
      </w:r>
      <w:r w:rsidR="003C1EA9" w:rsidRPr="003E7522">
        <w:rPr>
          <w:color w:val="0E101A"/>
          <w:sz w:val="22"/>
          <w:szCs w:val="22"/>
        </w:rPr>
        <w:t>how they collaborate with chaplains on the North Island. We recognise the critical role of chaplains in Adventist schools. This is even more important in regional areas such as Southland, where there are fewer church families and structures to support our young people to grow in knowing, living and serving Jesus.</w:t>
      </w:r>
    </w:p>
    <w:p w14:paraId="0239C42E" w14:textId="77777777" w:rsidR="003C1EA9" w:rsidRDefault="003C1EA9" w:rsidP="003D4A83">
      <w:pPr>
        <w:ind w:left="5387" w:right="-22"/>
        <w:rPr>
          <w:rFonts w:asciiTheme="majorBidi" w:hAnsiTheme="majorBidi" w:cstheme="majorBidi"/>
          <w:sz w:val="20"/>
          <w:szCs w:val="20"/>
        </w:rPr>
      </w:pPr>
    </w:p>
    <w:p w14:paraId="157E78EA" w14:textId="7C35BAC6" w:rsidR="003C1EA9" w:rsidRPr="00860394" w:rsidRDefault="003C1EA9" w:rsidP="00860394">
      <w:pPr>
        <w:spacing w:after="120"/>
        <w:rPr>
          <w:rFonts w:ascii="Arial" w:hAnsi="Arial" w:cs="Arial"/>
          <w:b/>
          <w:bCs/>
          <w:color w:val="0070C0"/>
          <w:lang w:val="mi-NZ"/>
        </w:rPr>
      </w:pPr>
      <w:r w:rsidRPr="00860394">
        <w:rPr>
          <w:rFonts w:ascii="Arial" w:hAnsi="Arial" w:cs="Arial"/>
          <w:b/>
          <w:bCs/>
          <w:color w:val="0070C0"/>
          <w:lang w:val="mi-NZ"/>
        </w:rPr>
        <w:t xml:space="preserve">The mission field – Snapshot </w:t>
      </w:r>
      <w:r w:rsidR="00057A4B" w:rsidRPr="00860394">
        <w:rPr>
          <w:rFonts w:ascii="Arial" w:hAnsi="Arial" w:cs="Arial"/>
          <w:b/>
          <w:bCs/>
          <w:color w:val="0070C0"/>
          <w:lang w:val="mi-NZ"/>
        </w:rPr>
        <w:t>D</w:t>
      </w:r>
      <w:r w:rsidRPr="00860394">
        <w:rPr>
          <w:rFonts w:ascii="Arial" w:hAnsi="Arial" w:cs="Arial"/>
          <w:b/>
          <w:bCs/>
          <w:color w:val="0070C0"/>
          <w:lang w:val="mi-NZ"/>
        </w:rPr>
        <w:t>ata</w:t>
      </w:r>
    </w:p>
    <w:p w14:paraId="4C3C4007" w14:textId="584C24A5" w:rsidR="00840D3B" w:rsidRPr="003E7522" w:rsidRDefault="003C1EA9" w:rsidP="00C17A86">
      <w:pPr>
        <w:jc w:val="both"/>
        <w:rPr>
          <w:color w:val="0E101A"/>
          <w:sz w:val="22"/>
          <w:szCs w:val="22"/>
        </w:rPr>
      </w:pPr>
      <w:r w:rsidRPr="003E7522">
        <w:rPr>
          <w:color w:val="0E101A"/>
          <w:sz w:val="22"/>
          <w:szCs w:val="22"/>
        </w:rPr>
        <w:t xml:space="preserve">On average, </w:t>
      </w:r>
      <w:r w:rsidR="00AD5BED" w:rsidRPr="003E7522">
        <w:rPr>
          <w:color w:val="0E101A"/>
          <w:sz w:val="22"/>
          <w:szCs w:val="22"/>
        </w:rPr>
        <w:t>Adventist</w:t>
      </w:r>
      <w:r w:rsidRPr="003E7522">
        <w:rPr>
          <w:color w:val="0E101A"/>
          <w:sz w:val="22"/>
          <w:szCs w:val="22"/>
        </w:rPr>
        <w:t xml:space="preserve"> students account for 49.8 % of enrolments over the last four years.</w:t>
      </w:r>
      <w:r w:rsidR="00A20CC4" w:rsidRPr="003E7522">
        <w:rPr>
          <w:color w:val="0E101A"/>
          <w:sz w:val="22"/>
          <w:szCs w:val="22"/>
        </w:rPr>
        <w:t xml:space="preserve"> </w:t>
      </w:r>
      <w:r w:rsidR="00AD5BED" w:rsidRPr="003E7522">
        <w:rPr>
          <w:color w:val="0E101A"/>
          <w:sz w:val="22"/>
          <w:szCs w:val="22"/>
        </w:rPr>
        <w:t xml:space="preserve"> </w:t>
      </w:r>
      <w:r w:rsidR="00C17A86" w:rsidRPr="003E7522">
        <w:rPr>
          <w:color w:val="0E101A"/>
          <w:sz w:val="22"/>
          <w:szCs w:val="22"/>
        </w:rPr>
        <w:t>The question is, d</w:t>
      </w:r>
      <w:r w:rsidR="00FB0BAC" w:rsidRPr="003E7522">
        <w:rPr>
          <w:color w:val="0E101A"/>
          <w:sz w:val="22"/>
          <w:szCs w:val="22"/>
        </w:rPr>
        <w:t xml:space="preserve">o we have the capacity to cope with </w:t>
      </w:r>
      <w:r w:rsidR="00A20CC4" w:rsidRPr="003E7522">
        <w:rPr>
          <w:color w:val="0E101A"/>
          <w:sz w:val="22"/>
          <w:szCs w:val="22"/>
        </w:rPr>
        <w:t xml:space="preserve">the </w:t>
      </w:r>
      <w:r w:rsidR="00FB0BAC" w:rsidRPr="003E7522">
        <w:rPr>
          <w:color w:val="0E101A"/>
          <w:sz w:val="22"/>
          <w:szCs w:val="22"/>
        </w:rPr>
        <w:t xml:space="preserve">growth in demand </w:t>
      </w:r>
      <w:r w:rsidR="00A20CC4" w:rsidRPr="003E7522">
        <w:rPr>
          <w:color w:val="0E101A"/>
          <w:sz w:val="22"/>
          <w:szCs w:val="22"/>
        </w:rPr>
        <w:t>for Christian Adventist education</w:t>
      </w:r>
      <w:r w:rsidR="00840D3B" w:rsidRPr="003E7522">
        <w:rPr>
          <w:color w:val="0E101A"/>
          <w:sz w:val="22"/>
          <w:szCs w:val="22"/>
        </w:rPr>
        <w:t xml:space="preserve"> into the future</w:t>
      </w:r>
      <w:r w:rsidR="00FB0BAC" w:rsidRPr="003E7522">
        <w:rPr>
          <w:color w:val="0E101A"/>
          <w:sz w:val="22"/>
          <w:szCs w:val="22"/>
        </w:rPr>
        <w:t>?  W</w:t>
      </w:r>
      <w:r w:rsidR="00A20CC4" w:rsidRPr="003E7522">
        <w:rPr>
          <w:color w:val="0E101A"/>
          <w:sz w:val="22"/>
          <w:szCs w:val="22"/>
        </w:rPr>
        <w:t xml:space="preserve">ith </w:t>
      </w:r>
      <w:r w:rsidR="00FB0BAC" w:rsidRPr="003E7522">
        <w:rPr>
          <w:color w:val="0E101A"/>
          <w:sz w:val="22"/>
          <w:szCs w:val="22"/>
        </w:rPr>
        <w:t xml:space="preserve">a total of </w:t>
      </w:r>
      <w:r w:rsidR="00A20CC4" w:rsidRPr="003E7522">
        <w:rPr>
          <w:color w:val="0E101A"/>
          <w:sz w:val="22"/>
          <w:szCs w:val="22"/>
        </w:rPr>
        <w:t xml:space="preserve">only 22 spaces left </w:t>
      </w:r>
      <w:r w:rsidR="00FB0BAC" w:rsidRPr="003E7522">
        <w:rPr>
          <w:color w:val="0E101A"/>
          <w:sz w:val="22"/>
          <w:szCs w:val="22"/>
        </w:rPr>
        <w:t>in</w:t>
      </w:r>
      <w:r w:rsidR="00A20CC4" w:rsidRPr="003E7522">
        <w:rPr>
          <w:color w:val="0E101A"/>
          <w:sz w:val="22"/>
          <w:szCs w:val="22"/>
        </w:rPr>
        <w:t xml:space="preserve"> both schools,</w:t>
      </w:r>
      <w:r w:rsidR="00AD5BED" w:rsidRPr="003E7522">
        <w:rPr>
          <w:color w:val="0E101A"/>
          <w:sz w:val="22"/>
          <w:szCs w:val="22"/>
        </w:rPr>
        <w:t xml:space="preserve"> both schools are operating close to capacity, and</w:t>
      </w:r>
      <w:r w:rsidR="0097087F">
        <w:rPr>
          <w:color w:val="0E101A"/>
          <w:sz w:val="22"/>
          <w:szCs w:val="22"/>
        </w:rPr>
        <w:t>,</w:t>
      </w:r>
      <w:r w:rsidR="00AD5BED" w:rsidRPr="003E7522">
        <w:rPr>
          <w:color w:val="0E101A"/>
          <w:sz w:val="22"/>
          <w:szCs w:val="22"/>
        </w:rPr>
        <w:t xml:space="preserve"> thus</w:t>
      </w:r>
      <w:r w:rsidR="00C17A86" w:rsidRPr="003E7522">
        <w:rPr>
          <w:color w:val="0E101A"/>
          <w:sz w:val="22"/>
          <w:szCs w:val="22"/>
        </w:rPr>
        <w:t>,</w:t>
      </w:r>
      <w:r w:rsidR="00AD5BED" w:rsidRPr="003E7522">
        <w:rPr>
          <w:color w:val="0E101A"/>
          <w:sz w:val="22"/>
          <w:szCs w:val="22"/>
        </w:rPr>
        <w:t xml:space="preserve"> would be looking to increase capacity in the future. </w:t>
      </w:r>
      <w:r w:rsidR="00840D3B" w:rsidRPr="003E7522">
        <w:rPr>
          <w:color w:val="0E101A"/>
          <w:sz w:val="22"/>
          <w:szCs w:val="22"/>
        </w:rPr>
        <w:t xml:space="preserve"> </w:t>
      </w:r>
      <w:r w:rsidR="00AD5BED" w:rsidRPr="003E7522">
        <w:rPr>
          <w:color w:val="0E101A"/>
          <w:sz w:val="22"/>
          <w:szCs w:val="22"/>
        </w:rPr>
        <w:t>T</w:t>
      </w:r>
      <w:r w:rsidR="00A20CC4" w:rsidRPr="003E7522">
        <w:rPr>
          <w:color w:val="0E101A"/>
          <w:sz w:val="22"/>
          <w:szCs w:val="22"/>
        </w:rPr>
        <w:t>he school board</w:t>
      </w:r>
      <w:r w:rsidR="0080045B" w:rsidRPr="003E7522">
        <w:rPr>
          <w:color w:val="0E101A"/>
          <w:sz w:val="22"/>
          <w:szCs w:val="22"/>
        </w:rPr>
        <w:t xml:space="preserve"> </w:t>
      </w:r>
      <w:r w:rsidR="00FB0BAC" w:rsidRPr="003E7522">
        <w:rPr>
          <w:color w:val="0E101A"/>
          <w:sz w:val="22"/>
          <w:szCs w:val="22"/>
        </w:rPr>
        <w:t xml:space="preserve">in </w:t>
      </w:r>
      <w:r w:rsidR="0097087F">
        <w:rPr>
          <w:color w:val="0E101A"/>
          <w:sz w:val="22"/>
          <w:szCs w:val="22"/>
        </w:rPr>
        <w:t>Invercargill</w:t>
      </w:r>
      <w:r w:rsidR="00A20CC4" w:rsidRPr="003E7522">
        <w:rPr>
          <w:color w:val="0E101A"/>
          <w:sz w:val="22"/>
          <w:szCs w:val="22"/>
        </w:rPr>
        <w:t xml:space="preserve"> </w:t>
      </w:r>
      <w:r w:rsidR="00D42F96">
        <w:rPr>
          <w:color w:val="0E101A"/>
          <w:sz w:val="22"/>
          <w:szCs w:val="22"/>
        </w:rPr>
        <w:t xml:space="preserve">applied to </w:t>
      </w:r>
      <w:r w:rsidR="00D42F96" w:rsidRPr="003E7522">
        <w:rPr>
          <w:color w:val="0E101A"/>
          <w:sz w:val="22"/>
          <w:szCs w:val="22"/>
        </w:rPr>
        <w:t xml:space="preserve">the Ministry of Education </w:t>
      </w:r>
      <w:r w:rsidR="00AD5BED" w:rsidRPr="003E7522">
        <w:rPr>
          <w:color w:val="0E101A"/>
          <w:sz w:val="22"/>
          <w:szCs w:val="22"/>
        </w:rPr>
        <w:t xml:space="preserve">for a roll </w:t>
      </w:r>
      <w:r w:rsidR="00A20CC4" w:rsidRPr="003E7522">
        <w:rPr>
          <w:color w:val="0E101A"/>
          <w:sz w:val="22"/>
          <w:szCs w:val="22"/>
        </w:rPr>
        <w:t>increase</w:t>
      </w:r>
      <w:r w:rsidR="00FB0BAC" w:rsidRPr="003E7522">
        <w:rPr>
          <w:color w:val="0E101A"/>
          <w:sz w:val="22"/>
          <w:szCs w:val="22"/>
        </w:rPr>
        <w:t xml:space="preserve">, as they </w:t>
      </w:r>
      <w:r w:rsidR="0097087F">
        <w:rPr>
          <w:color w:val="0E101A"/>
          <w:sz w:val="22"/>
          <w:szCs w:val="22"/>
        </w:rPr>
        <w:t>wished</w:t>
      </w:r>
      <w:r w:rsidR="00FB0BAC" w:rsidRPr="003E7522">
        <w:rPr>
          <w:color w:val="0E101A"/>
          <w:sz w:val="22"/>
          <w:szCs w:val="22"/>
        </w:rPr>
        <w:t xml:space="preserve"> to offer</w:t>
      </w:r>
      <w:r w:rsidR="00A20CC4" w:rsidRPr="003E7522">
        <w:rPr>
          <w:color w:val="0E101A"/>
          <w:sz w:val="22"/>
          <w:szCs w:val="22"/>
        </w:rPr>
        <w:t xml:space="preserve"> Years 9 and 10</w:t>
      </w:r>
      <w:r w:rsidR="0097087F">
        <w:rPr>
          <w:color w:val="0E101A"/>
          <w:sz w:val="22"/>
          <w:szCs w:val="22"/>
        </w:rPr>
        <w:t xml:space="preserve"> but was declined due to sufficient secondary spaces within the network of high schools in the region. However, the school board will consider a roll increase to accommodate the growing demand in the primary</w:t>
      </w:r>
      <w:r w:rsidR="0080045B" w:rsidRPr="003E7522">
        <w:rPr>
          <w:color w:val="0E101A"/>
          <w:sz w:val="22"/>
          <w:szCs w:val="22"/>
        </w:rPr>
        <w:t xml:space="preserve">.  </w:t>
      </w:r>
      <w:r w:rsidR="00A53371">
        <w:rPr>
          <w:color w:val="0E101A"/>
          <w:sz w:val="22"/>
          <w:szCs w:val="22"/>
        </w:rPr>
        <w:t>CAS is also considering applying for a roll increase as the projected enrolments from Year 1 will impact future growth capacity.</w:t>
      </w:r>
    </w:p>
    <w:p w14:paraId="2FF17583" w14:textId="742C399B" w:rsidR="003C1EA9" w:rsidRPr="003E7522" w:rsidRDefault="0080045B" w:rsidP="00D76F60">
      <w:pPr>
        <w:spacing w:before="120" w:after="120"/>
        <w:jc w:val="both"/>
        <w:rPr>
          <w:color w:val="0E101A"/>
          <w:sz w:val="22"/>
          <w:szCs w:val="22"/>
        </w:rPr>
      </w:pPr>
      <w:r w:rsidRPr="003E7522">
        <w:rPr>
          <w:color w:val="0E101A"/>
          <w:sz w:val="22"/>
          <w:szCs w:val="22"/>
        </w:rPr>
        <w:t xml:space="preserve">The statistics below, reflect the </w:t>
      </w:r>
      <w:r w:rsidR="00AD5BED" w:rsidRPr="003E7522">
        <w:rPr>
          <w:color w:val="0E101A"/>
          <w:sz w:val="22"/>
          <w:szCs w:val="22"/>
        </w:rPr>
        <w:t xml:space="preserve">combined rolls </w:t>
      </w:r>
      <w:r w:rsidR="00840D3B" w:rsidRPr="003E7522">
        <w:rPr>
          <w:color w:val="0E101A"/>
          <w:sz w:val="22"/>
          <w:szCs w:val="22"/>
        </w:rPr>
        <w:t>of</w:t>
      </w:r>
      <w:r w:rsidR="00AD5BED" w:rsidRPr="003E7522">
        <w:rPr>
          <w:color w:val="0E101A"/>
          <w:sz w:val="22"/>
          <w:szCs w:val="22"/>
        </w:rPr>
        <w:t xml:space="preserve"> the South New Zealand schools.</w:t>
      </w:r>
    </w:p>
    <w:p w14:paraId="1DEA9106" w14:textId="5CACA44F" w:rsidR="003C1EA9" w:rsidRDefault="00C17A86" w:rsidP="003C1EA9">
      <w:pPr>
        <w:rPr>
          <w:color w:val="000000"/>
          <w:sz w:val="20"/>
          <w:szCs w:val="20"/>
        </w:rPr>
      </w:pPr>
      <w:r>
        <w:rPr>
          <w:b/>
          <w:bCs/>
          <w:noProof/>
          <w:color w:val="1F4E79" w:themeColor="accent5" w:themeShade="80"/>
          <w:sz w:val="22"/>
          <w:szCs w:val="22"/>
        </w:rPr>
        <w:drawing>
          <wp:anchor distT="0" distB="0" distL="114300" distR="114300" simplePos="0" relativeHeight="251679744" behindDoc="1" locked="0" layoutInCell="1" allowOverlap="1" wp14:anchorId="2DE98DBF" wp14:editId="7CA3AD96">
            <wp:simplePos x="0" y="0"/>
            <wp:positionH relativeFrom="column">
              <wp:posOffset>3429000</wp:posOffset>
            </wp:positionH>
            <wp:positionV relativeFrom="paragraph">
              <wp:posOffset>492760</wp:posOffset>
            </wp:positionV>
            <wp:extent cx="2884170" cy="914400"/>
            <wp:effectExtent l="19050" t="19050" r="11430" b="19050"/>
            <wp:wrapTight wrapText="bothSides">
              <wp:wrapPolygon edited="0">
                <wp:start x="-143" y="-450"/>
                <wp:lineTo x="-143" y="21600"/>
                <wp:lineTo x="21543" y="21600"/>
                <wp:lineTo x="21543" y="-450"/>
                <wp:lineTo x="-143" y="-450"/>
              </wp:wrapPolygon>
            </wp:wrapTight>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4170" cy="914400"/>
                    </a:xfrm>
                    <a:prstGeom prst="rect">
                      <a:avLst/>
                    </a:prstGeom>
                    <a:ln w="19050">
                      <a:solidFill>
                        <a:srgbClr val="C00000"/>
                      </a:solidFill>
                    </a:ln>
                  </pic:spPr>
                </pic:pic>
              </a:graphicData>
            </a:graphic>
            <wp14:sizeRelH relativeFrom="page">
              <wp14:pctWidth>0</wp14:pctWidth>
            </wp14:sizeRelH>
            <wp14:sizeRelV relativeFrom="page">
              <wp14:pctHeight>0</wp14:pctHeight>
            </wp14:sizeRelV>
          </wp:anchor>
        </w:drawing>
      </w:r>
      <w:r w:rsidR="003C1EA9">
        <w:rPr>
          <w:noProof/>
        </w:rPr>
        <w:drawing>
          <wp:inline distT="0" distB="0" distL="0" distR="0" wp14:anchorId="0BC0373F" wp14:editId="2EDD3AAD">
            <wp:extent cx="3206578" cy="1859692"/>
            <wp:effectExtent l="0" t="0" r="13335" b="7620"/>
            <wp:docPr id="5" name="Chart 5">
              <a:extLst xmlns:a="http://schemas.openxmlformats.org/drawingml/2006/main">
                <a:ext uri="{FF2B5EF4-FFF2-40B4-BE49-F238E27FC236}">
                  <a16:creationId xmlns:a16="http://schemas.microsoft.com/office/drawing/2014/main" id="{A003B512-ED09-2D84-4A74-9D8567D0D36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F2F6724" w14:textId="3051F1A9" w:rsidR="006A228D" w:rsidRDefault="006A228D" w:rsidP="00436DDC">
      <w:pPr>
        <w:rPr>
          <w:rFonts w:asciiTheme="majorBidi" w:hAnsiTheme="majorBidi" w:cstheme="majorBidi"/>
          <w:b/>
          <w:bCs/>
          <w:color w:val="1F4E79" w:themeColor="accent5" w:themeShade="80"/>
          <w:sz w:val="21"/>
          <w:szCs w:val="21"/>
        </w:rPr>
      </w:pPr>
    </w:p>
    <w:p w14:paraId="17E183BF" w14:textId="66284F40" w:rsidR="006A228D" w:rsidRDefault="00292417">
      <w:pPr>
        <w:rPr>
          <w:b/>
          <w:bCs/>
          <w:color w:val="2E74B5" w:themeColor="accent5" w:themeShade="BF"/>
          <w:sz w:val="28"/>
          <w:szCs w:val="28"/>
        </w:rPr>
      </w:pPr>
      <w:r>
        <w:rPr>
          <w:b/>
          <w:bCs/>
          <w:noProof/>
          <w:color w:val="1F4E79" w:themeColor="accent5" w:themeShade="80"/>
          <w:sz w:val="22"/>
          <w:szCs w:val="22"/>
        </w:rPr>
        <mc:AlternateContent>
          <mc:Choice Requires="wps">
            <w:drawing>
              <wp:anchor distT="0" distB="0" distL="114300" distR="114300" simplePos="0" relativeHeight="251691008" behindDoc="0" locked="0" layoutInCell="1" allowOverlap="1" wp14:anchorId="58664961" wp14:editId="63392EC8">
                <wp:simplePos x="0" y="0"/>
                <wp:positionH relativeFrom="column">
                  <wp:posOffset>546735</wp:posOffset>
                </wp:positionH>
                <wp:positionV relativeFrom="paragraph">
                  <wp:posOffset>1421274</wp:posOffset>
                </wp:positionV>
                <wp:extent cx="2142950" cy="216741"/>
                <wp:effectExtent l="0" t="0" r="16510" b="12065"/>
                <wp:wrapNone/>
                <wp:docPr id="16" name="Text Box 16"/>
                <wp:cNvGraphicFramePr/>
                <a:graphic xmlns:a="http://schemas.openxmlformats.org/drawingml/2006/main">
                  <a:graphicData uri="http://schemas.microsoft.com/office/word/2010/wordprocessingShape">
                    <wps:wsp>
                      <wps:cNvSpPr txBox="1"/>
                      <wps:spPr>
                        <a:xfrm>
                          <a:off x="0" y="0"/>
                          <a:ext cx="2142950" cy="216741"/>
                        </a:xfrm>
                        <a:prstGeom prst="rect">
                          <a:avLst/>
                        </a:prstGeom>
                        <a:solidFill>
                          <a:schemeClr val="lt1"/>
                        </a:solidFill>
                        <a:ln w="6350">
                          <a:solidFill>
                            <a:prstClr val="black"/>
                          </a:solidFill>
                        </a:ln>
                      </wps:spPr>
                      <wps:txbx>
                        <w:txbxContent>
                          <w:p w14:paraId="17845D7A" w14:textId="5B063060" w:rsidR="00292417" w:rsidRPr="00292417" w:rsidRDefault="00292417">
                            <w:pPr>
                              <w:rPr>
                                <w:sz w:val="16"/>
                                <w:szCs w:val="16"/>
                                <w:lang w:val="en-AU"/>
                              </w:rPr>
                            </w:pPr>
                            <w:r w:rsidRPr="00292417">
                              <w:rPr>
                                <w:sz w:val="16"/>
                                <w:szCs w:val="16"/>
                                <w:lang w:val="en-AU"/>
                              </w:rPr>
                              <w:t xml:space="preserve">Combined </w:t>
                            </w:r>
                            <w:r>
                              <w:rPr>
                                <w:sz w:val="16"/>
                                <w:szCs w:val="16"/>
                                <w:lang w:val="en-AU"/>
                              </w:rPr>
                              <w:t xml:space="preserve">school </w:t>
                            </w:r>
                            <w:r w:rsidRPr="00292417">
                              <w:rPr>
                                <w:sz w:val="16"/>
                                <w:szCs w:val="16"/>
                                <w:lang w:val="en-AU"/>
                              </w:rPr>
                              <w:t>enrolments by year level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664961" id="Text Box 16" o:spid="_x0000_s1028" type="#_x0000_t202" style="position:absolute;margin-left:43.05pt;margin-top:111.9pt;width:168.75pt;height:17.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" fillcolor="white [3201]" strokeweight=".5pt">
                <v:textbox>
                  <w:txbxContent>
                    <w:p w14:paraId="17845D7A" w14:textId="5B063060" w:rsidR="00292417" w:rsidRPr="00292417" w:rsidRDefault="00292417">
                      <w:pPr>
                        <w:rPr>
                          <w:sz w:val="16"/>
                          <w:szCs w:val="16"/>
                          <w:lang w:val="en-AU"/>
                        </w:rPr>
                      </w:pPr>
                      <w:r w:rsidRPr="00292417">
                        <w:rPr>
                          <w:sz w:val="16"/>
                          <w:szCs w:val="16"/>
                          <w:lang w:val="en-AU"/>
                        </w:rPr>
                        <w:t xml:space="preserve">Combined </w:t>
                      </w:r>
                      <w:r>
                        <w:rPr>
                          <w:sz w:val="16"/>
                          <w:szCs w:val="16"/>
                          <w:lang w:val="en-AU"/>
                        </w:rPr>
                        <w:t xml:space="preserve">school </w:t>
                      </w:r>
                      <w:r w:rsidRPr="00292417">
                        <w:rPr>
                          <w:sz w:val="16"/>
                          <w:szCs w:val="16"/>
                          <w:lang w:val="en-AU"/>
                        </w:rPr>
                        <w:t>enrolments by year level</w:t>
                      </w:r>
                    </w:p>
                  </w:txbxContent>
                </v:textbox>
              </v:shape>
            </w:pict>
          </mc:Fallback>
        </mc:AlternateContent>
      </w:r>
      <w:r w:rsidR="00C17A86">
        <w:rPr>
          <w:b/>
          <w:bCs/>
          <w:noProof/>
          <w:color w:val="1F4E79" w:themeColor="accent5" w:themeShade="80"/>
          <w:sz w:val="22"/>
          <w:szCs w:val="22"/>
        </w:rPr>
        <w:drawing>
          <wp:anchor distT="0" distB="0" distL="114300" distR="114300" simplePos="0" relativeHeight="251681792" behindDoc="1" locked="0" layoutInCell="1" allowOverlap="1" wp14:anchorId="6E708EAC" wp14:editId="6F7EF1C9">
            <wp:simplePos x="0" y="0"/>
            <wp:positionH relativeFrom="margin">
              <wp:posOffset>4048125</wp:posOffset>
            </wp:positionH>
            <wp:positionV relativeFrom="paragraph">
              <wp:posOffset>31750</wp:posOffset>
            </wp:positionV>
            <wp:extent cx="2057400" cy="2038350"/>
            <wp:effectExtent l="19050" t="19050" r="19050" b="19050"/>
            <wp:wrapTight wrapText="bothSides">
              <wp:wrapPolygon edited="0">
                <wp:start x="-200" y="-202"/>
                <wp:lineTo x="-200" y="21600"/>
                <wp:lineTo x="21600" y="21600"/>
                <wp:lineTo x="21600" y="-202"/>
                <wp:lineTo x="-200" y="-202"/>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57400" cy="2038350"/>
                    </a:xfrm>
                    <a:prstGeom prst="rect">
                      <a:avLst/>
                    </a:prstGeom>
                    <a:ln w="19050">
                      <a:solidFill>
                        <a:srgbClr val="C00000"/>
                      </a:solidFill>
                    </a:ln>
                  </pic:spPr>
                </pic:pic>
              </a:graphicData>
            </a:graphic>
            <wp14:sizeRelH relativeFrom="page">
              <wp14:pctWidth>0</wp14:pctWidth>
            </wp14:sizeRelH>
            <wp14:sizeRelV relativeFrom="page">
              <wp14:pctHeight>0</wp14:pctHeight>
            </wp14:sizeRelV>
          </wp:anchor>
        </w:drawing>
      </w:r>
      <w:r w:rsidR="006A228D">
        <w:rPr>
          <w:noProof/>
        </w:rPr>
        <w:drawing>
          <wp:anchor distT="0" distB="0" distL="114300" distR="114300" simplePos="0" relativeHeight="251682816" behindDoc="1" locked="0" layoutInCell="1" allowOverlap="1" wp14:anchorId="224FC747" wp14:editId="6E9A56A0">
            <wp:simplePos x="0" y="0"/>
            <wp:positionH relativeFrom="margin">
              <wp:align>left</wp:align>
            </wp:positionH>
            <wp:positionV relativeFrom="paragraph">
              <wp:posOffset>17145</wp:posOffset>
            </wp:positionV>
            <wp:extent cx="3206115" cy="2081530"/>
            <wp:effectExtent l="0" t="0" r="13335" b="13970"/>
            <wp:wrapTight wrapText="bothSides">
              <wp:wrapPolygon edited="0">
                <wp:start x="0" y="0"/>
                <wp:lineTo x="0" y="21547"/>
                <wp:lineTo x="21561" y="21547"/>
                <wp:lineTo x="21561" y="0"/>
                <wp:lineTo x="0" y="0"/>
              </wp:wrapPolygon>
            </wp:wrapTight>
            <wp:docPr id="9" name="Chart 9">
              <a:extLst xmlns:a="http://schemas.openxmlformats.org/drawingml/2006/main">
                <a:ext uri="{FF2B5EF4-FFF2-40B4-BE49-F238E27FC236}">
                  <a16:creationId xmlns:a16="http://schemas.microsoft.com/office/drawing/2014/main" id="{1852DB05-76BC-D0E3-170F-2E7B358B08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r w:rsidR="006A228D">
        <w:rPr>
          <w:b/>
          <w:bCs/>
          <w:color w:val="2E74B5" w:themeColor="accent5" w:themeShade="BF"/>
          <w:sz w:val="28"/>
          <w:szCs w:val="28"/>
        </w:rPr>
        <w:br w:type="page"/>
      </w:r>
    </w:p>
    <w:p w14:paraId="645B7379" w14:textId="1B333E16" w:rsidR="003C1EA9" w:rsidRPr="003E7522" w:rsidRDefault="003C1EA9" w:rsidP="003E7522">
      <w:pPr>
        <w:spacing w:after="120"/>
        <w:rPr>
          <w:b/>
          <w:bCs/>
          <w:color w:val="0070C0"/>
          <w:sz w:val="32"/>
          <w:szCs w:val="32"/>
          <w:lang w:val="mi-NZ"/>
        </w:rPr>
      </w:pPr>
      <w:r w:rsidRPr="003E7522">
        <w:rPr>
          <w:b/>
          <w:bCs/>
          <w:color w:val="0070C0"/>
          <w:sz w:val="32"/>
          <w:szCs w:val="32"/>
          <w:lang w:val="mi-NZ"/>
        </w:rPr>
        <w:lastRenderedPageBreak/>
        <w:t>Quality Adventist schools</w:t>
      </w:r>
    </w:p>
    <w:p w14:paraId="49F5F7A7" w14:textId="3CF115B7" w:rsidR="00D10EFC" w:rsidRPr="00860394" w:rsidRDefault="00436DDC" w:rsidP="00860394">
      <w:pPr>
        <w:spacing w:after="120"/>
        <w:rPr>
          <w:rFonts w:ascii="Arial" w:hAnsi="Arial" w:cs="Arial"/>
          <w:b/>
          <w:bCs/>
          <w:color w:val="0070C0"/>
          <w:lang w:val="mi-NZ"/>
        </w:rPr>
      </w:pPr>
      <w:r w:rsidRPr="00860394">
        <w:rPr>
          <w:rFonts w:ascii="Arial" w:hAnsi="Arial" w:cs="Arial"/>
          <w:b/>
          <w:bCs/>
          <w:color w:val="0070C0"/>
          <w:lang w:val="mi-NZ"/>
        </w:rPr>
        <w:t>Academic results</w:t>
      </w:r>
    </w:p>
    <w:p w14:paraId="7E3AED56" w14:textId="120394D1" w:rsidR="00C92A02" w:rsidRPr="00C92A02" w:rsidRDefault="00C92A02" w:rsidP="00436DDC">
      <w:pPr>
        <w:rPr>
          <w:rFonts w:asciiTheme="majorBidi" w:hAnsiTheme="majorBidi" w:cstheme="majorBidi"/>
          <w:sz w:val="4"/>
          <w:szCs w:val="4"/>
        </w:rPr>
      </w:pPr>
    </w:p>
    <w:p w14:paraId="6AEC6C39" w14:textId="07F4B588" w:rsidR="00755A5D" w:rsidRPr="003E7522" w:rsidRDefault="00436DDC" w:rsidP="003E7522">
      <w:pPr>
        <w:jc w:val="both"/>
        <w:rPr>
          <w:color w:val="0E101A"/>
          <w:sz w:val="22"/>
          <w:szCs w:val="22"/>
        </w:rPr>
      </w:pPr>
      <w:r w:rsidRPr="003E7522">
        <w:rPr>
          <w:color w:val="0E101A"/>
          <w:sz w:val="22"/>
          <w:szCs w:val="22"/>
        </w:rPr>
        <w:t>Th</w:t>
      </w:r>
      <w:r w:rsidR="00C92A02">
        <w:rPr>
          <w:color w:val="0E101A"/>
          <w:sz w:val="22"/>
          <w:szCs w:val="22"/>
        </w:rPr>
        <w:t>is</w:t>
      </w:r>
      <w:r w:rsidR="00641312" w:rsidRPr="003E7522">
        <w:rPr>
          <w:color w:val="0E101A"/>
          <w:sz w:val="22"/>
          <w:szCs w:val="22"/>
        </w:rPr>
        <w:t xml:space="preserve"> chart show</w:t>
      </w:r>
      <w:r w:rsidR="00C92A02">
        <w:rPr>
          <w:color w:val="0E101A"/>
          <w:sz w:val="22"/>
          <w:szCs w:val="22"/>
        </w:rPr>
        <w:t>s</w:t>
      </w:r>
      <w:r w:rsidR="00641312" w:rsidRPr="003E7522">
        <w:rPr>
          <w:color w:val="0E101A"/>
          <w:sz w:val="22"/>
          <w:szCs w:val="22"/>
        </w:rPr>
        <w:t xml:space="preserve"> the 2021 NCEA results</w:t>
      </w:r>
      <w:r w:rsidRPr="003E7522">
        <w:rPr>
          <w:color w:val="0E101A"/>
          <w:sz w:val="22"/>
          <w:szCs w:val="22"/>
        </w:rPr>
        <w:t xml:space="preserve"> </w:t>
      </w:r>
      <w:r w:rsidR="00641312" w:rsidRPr="003E7522">
        <w:rPr>
          <w:color w:val="0E101A"/>
          <w:sz w:val="22"/>
          <w:szCs w:val="22"/>
        </w:rPr>
        <w:t xml:space="preserve">of </w:t>
      </w:r>
      <w:r w:rsidRPr="003E7522">
        <w:rPr>
          <w:color w:val="0E101A"/>
          <w:sz w:val="22"/>
          <w:szCs w:val="22"/>
        </w:rPr>
        <w:t xml:space="preserve">311 students across the three Adventist </w:t>
      </w:r>
      <w:r w:rsidR="00641312" w:rsidRPr="003E7522">
        <w:rPr>
          <w:color w:val="0E101A"/>
          <w:sz w:val="22"/>
          <w:szCs w:val="22"/>
        </w:rPr>
        <w:t xml:space="preserve">high </w:t>
      </w:r>
      <w:r w:rsidRPr="003E7522">
        <w:rPr>
          <w:color w:val="0E101A"/>
          <w:sz w:val="22"/>
          <w:szCs w:val="22"/>
        </w:rPr>
        <w:t>school</w:t>
      </w:r>
      <w:r w:rsidR="00641312" w:rsidRPr="003E7522">
        <w:rPr>
          <w:color w:val="0E101A"/>
          <w:sz w:val="22"/>
          <w:szCs w:val="22"/>
        </w:rPr>
        <w:t>s</w:t>
      </w:r>
      <w:r w:rsidR="006E69F8">
        <w:rPr>
          <w:color w:val="0E101A"/>
          <w:sz w:val="22"/>
          <w:szCs w:val="22"/>
        </w:rPr>
        <w:t xml:space="preserve"> in New Zealand</w:t>
      </w:r>
      <w:r w:rsidRPr="003E7522">
        <w:rPr>
          <w:color w:val="0E101A"/>
          <w:sz w:val="22"/>
          <w:szCs w:val="22"/>
        </w:rPr>
        <w:t xml:space="preserve">. </w:t>
      </w:r>
    </w:p>
    <w:p w14:paraId="37FEF2FB" w14:textId="3420120D" w:rsidR="00755A5D" w:rsidRPr="003E7522" w:rsidRDefault="00D76F60" w:rsidP="006E69F8">
      <w:pPr>
        <w:spacing w:before="120"/>
        <w:jc w:val="both"/>
        <w:rPr>
          <w:color w:val="0E101A"/>
          <w:sz w:val="22"/>
          <w:szCs w:val="22"/>
        </w:rPr>
      </w:pPr>
      <w:r w:rsidRPr="003E7522">
        <w:rPr>
          <w:noProof/>
          <w:color w:val="0E101A"/>
          <w:sz w:val="22"/>
          <w:szCs w:val="22"/>
        </w:rPr>
        <w:drawing>
          <wp:anchor distT="0" distB="0" distL="114300" distR="114300" simplePos="0" relativeHeight="251669504" behindDoc="1" locked="0" layoutInCell="1" allowOverlap="1" wp14:anchorId="7230C72B" wp14:editId="220C506C">
            <wp:simplePos x="0" y="0"/>
            <wp:positionH relativeFrom="margin">
              <wp:align>left</wp:align>
            </wp:positionH>
            <wp:positionV relativeFrom="paragraph">
              <wp:posOffset>56684</wp:posOffset>
            </wp:positionV>
            <wp:extent cx="2889885" cy="2110105"/>
            <wp:effectExtent l="0" t="0" r="5715" b="4445"/>
            <wp:wrapThrough wrapText="bothSides">
              <wp:wrapPolygon edited="0">
                <wp:start x="0" y="0"/>
                <wp:lineTo x="0" y="21450"/>
                <wp:lineTo x="21500" y="21450"/>
                <wp:lineTo x="21500" y="0"/>
                <wp:lineTo x="0" y="0"/>
              </wp:wrapPolygon>
            </wp:wrapThrough>
            <wp:docPr id="8" name="Chart 8">
              <a:extLst xmlns:a="http://schemas.openxmlformats.org/drawingml/2006/main">
                <a:ext uri="{FF2B5EF4-FFF2-40B4-BE49-F238E27FC236}">
                  <a16:creationId xmlns:a16="http://schemas.microsoft.com/office/drawing/2014/main" id="{013349D8-AC40-4239-D524-2447DB8E11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r w:rsidR="00C92A02">
        <w:rPr>
          <w:color w:val="0E101A"/>
          <w:sz w:val="22"/>
          <w:szCs w:val="22"/>
        </w:rPr>
        <w:t>Together</w:t>
      </w:r>
      <w:r>
        <w:rPr>
          <w:color w:val="0E101A"/>
          <w:sz w:val="22"/>
          <w:szCs w:val="22"/>
        </w:rPr>
        <w:t xml:space="preserve"> with the chart below, </w:t>
      </w:r>
      <w:r w:rsidR="00C92A02">
        <w:rPr>
          <w:color w:val="0E101A"/>
          <w:sz w:val="22"/>
          <w:szCs w:val="22"/>
        </w:rPr>
        <w:t>t</w:t>
      </w:r>
      <w:r w:rsidR="00641312" w:rsidRPr="003E7522">
        <w:rPr>
          <w:color w:val="0E101A"/>
          <w:sz w:val="22"/>
          <w:szCs w:val="22"/>
        </w:rPr>
        <w:t>he</w:t>
      </w:r>
      <w:r>
        <w:rPr>
          <w:color w:val="0E101A"/>
          <w:sz w:val="22"/>
          <w:szCs w:val="22"/>
        </w:rPr>
        <w:t>y</w:t>
      </w:r>
      <w:r w:rsidR="00641312" w:rsidRPr="003E7522">
        <w:rPr>
          <w:color w:val="0E101A"/>
          <w:sz w:val="22"/>
          <w:szCs w:val="22"/>
        </w:rPr>
        <w:t xml:space="preserve"> reflect</w:t>
      </w:r>
      <w:r w:rsidR="006E69F8">
        <w:rPr>
          <w:color w:val="0E101A"/>
          <w:sz w:val="22"/>
          <w:szCs w:val="22"/>
        </w:rPr>
        <w:t>:</w:t>
      </w:r>
    </w:p>
    <w:p w14:paraId="3820A74A" w14:textId="11819033" w:rsidR="00755A5D" w:rsidRPr="006E69F8" w:rsidRDefault="006E69F8" w:rsidP="00D76F60">
      <w:pPr>
        <w:pStyle w:val="ListParagraph"/>
        <w:numPr>
          <w:ilvl w:val="0"/>
          <w:numId w:val="44"/>
        </w:numPr>
        <w:spacing w:before="0" w:beforeAutospacing="0" w:after="0" w:afterAutospacing="0"/>
        <w:ind w:left="4962" w:hanging="284"/>
        <w:rPr>
          <w:color w:val="0E101A"/>
          <w:sz w:val="22"/>
          <w:szCs w:val="22"/>
        </w:rPr>
      </w:pPr>
      <w:r>
        <w:rPr>
          <w:color w:val="0E101A"/>
          <w:sz w:val="22"/>
          <w:szCs w:val="22"/>
        </w:rPr>
        <w:t xml:space="preserve">That </w:t>
      </w:r>
      <w:r w:rsidR="00641312" w:rsidRPr="006E69F8">
        <w:rPr>
          <w:color w:val="0E101A"/>
          <w:sz w:val="22"/>
          <w:szCs w:val="22"/>
        </w:rPr>
        <w:t xml:space="preserve">Adventist schools </w:t>
      </w:r>
      <w:r w:rsidR="00C92A02">
        <w:rPr>
          <w:color w:val="0E101A"/>
          <w:sz w:val="22"/>
          <w:szCs w:val="22"/>
        </w:rPr>
        <w:t xml:space="preserve">consistently </w:t>
      </w:r>
      <w:r w:rsidR="00641312" w:rsidRPr="006E69F8">
        <w:rPr>
          <w:color w:val="0E101A"/>
          <w:sz w:val="22"/>
          <w:szCs w:val="22"/>
        </w:rPr>
        <w:t xml:space="preserve">exceed the </w:t>
      </w:r>
      <w:r w:rsidR="00436DDC" w:rsidRPr="006E69F8">
        <w:rPr>
          <w:color w:val="0E101A"/>
          <w:sz w:val="22"/>
          <w:szCs w:val="22"/>
        </w:rPr>
        <w:t>national average</w:t>
      </w:r>
      <w:r w:rsidRPr="006E69F8">
        <w:rPr>
          <w:color w:val="0E101A"/>
          <w:sz w:val="22"/>
          <w:szCs w:val="22"/>
        </w:rPr>
        <w:t xml:space="preserve"> </w:t>
      </w:r>
      <w:r w:rsidR="006A6D6E">
        <w:rPr>
          <w:color w:val="0E101A"/>
          <w:sz w:val="22"/>
          <w:szCs w:val="22"/>
        </w:rPr>
        <w:t xml:space="preserve">at every level, </w:t>
      </w:r>
      <w:r>
        <w:rPr>
          <w:color w:val="0E101A"/>
          <w:sz w:val="22"/>
          <w:szCs w:val="22"/>
        </w:rPr>
        <w:t xml:space="preserve">in spite of </w:t>
      </w:r>
      <w:r w:rsidR="006A6D6E">
        <w:rPr>
          <w:color w:val="0E101A"/>
          <w:sz w:val="22"/>
          <w:szCs w:val="22"/>
        </w:rPr>
        <w:t xml:space="preserve">frequent </w:t>
      </w:r>
      <w:r w:rsidR="00755A5D" w:rsidRPr="006E69F8">
        <w:rPr>
          <w:color w:val="0E101A"/>
          <w:sz w:val="22"/>
          <w:szCs w:val="22"/>
        </w:rPr>
        <w:t>lockdowns</w:t>
      </w:r>
      <w:r w:rsidR="004A7783">
        <w:rPr>
          <w:color w:val="0E101A"/>
          <w:sz w:val="22"/>
          <w:szCs w:val="22"/>
        </w:rPr>
        <w:t xml:space="preserve"> and earthquakes:-</w:t>
      </w:r>
      <w:r w:rsidR="00755A5D" w:rsidRPr="006E69F8">
        <w:rPr>
          <w:color w:val="0E101A"/>
          <w:sz w:val="22"/>
          <w:szCs w:val="22"/>
        </w:rPr>
        <w:t xml:space="preserve"> this is a significant indicator and an affirming measure of the quality of Adventist schools. </w:t>
      </w:r>
    </w:p>
    <w:p w14:paraId="7F4AE742" w14:textId="16012E74" w:rsidR="002C3DE7" w:rsidRPr="006E69F8" w:rsidRDefault="00755A5D" w:rsidP="00D76F60">
      <w:pPr>
        <w:pStyle w:val="ListParagraph"/>
        <w:numPr>
          <w:ilvl w:val="0"/>
          <w:numId w:val="44"/>
        </w:numPr>
        <w:spacing w:before="0" w:beforeAutospacing="0" w:after="0" w:afterAutospacing="0"/>
        <w:ind w:left="4962" w:hanging="284"/>
        <w:rPr>
          <w:color w:val="0E101A"/>
          <w:sz w:val="22"/>
          <w:szCs w:val="22"/>
        </w:rPr>
      </w:pPr>
      <w:r w:rsidRPr="006E69F8">
        <w:rPr>
          <w:color w:val="0E101A"/>
          <w:sz w:val="22"/>
          <w:szCs w:val="22"/>
        </w:rPr>
        <w:t>Student resilience and commitment to excellence</w:t>
      </w:r>
      <w:r w:rsidR="00BA3122" w:rsidRPr="006E69F8">
        <w:rPr>
          <w:color w:val="0E101A"/>
          <w:sz w:val="22"/>
          <w:szCs w:val="22"/>
        </w:rPr>
        <w:t>:-</w:t>
      </w:r>
      <w:r w:rsidRPr="006E69F8">
        <w:rPr>
          <w:color w:val="0E101A"/>
          <w:sz w:val="22"/>
          <w:szCs w:val="22"/>
        </w:rPr>
        <w:t xml:space="preserve"> nationally, 27.3 per cent of students were absent from Externals (exams), compared to CAS at 9%. </w:t>
      </w:r>
    </w:p>
    <w:p w14:paraId="1AD4E8DD" w14:textId="1DDF66ED" w:rsidR="00755A5D" w:rsidRDefault="002C3DE7" w:rsidP="00D76F60">
      <w:pPr>
        <w:pStyle w:val="ListParagraph"/>
        <w:numPr>
          <w:ilvl w:val="0"/>
          <w:numId w:val="44"/>
        </w:numPr>
        <w:spacing w:before="0" w:beforeAutospacing="0" w:after="0" w:afterAutospacing="0"/>
        <w:ind w:left="4962" w:hanging="284"/>
        <w:rPr>
          <w:color w:val="0E101A"/>
          <w:sz w:val="22"/>
          <w:szCs w:val="22"/>
        </w:rPr>
      </w:pPr>
      <w:r w:rsidRPr="006E69F8">
        <w:rPr>
          <w:color w:val="0E101A"/>
          <w:sz w:val="22"/>
          <w:szCs w:val="22"/>
        </w:rPr>
        <w:t>Teachers</w:t>
      </w:r>
      <w:r w:rsidR="006E69F8">
        <w:rPr>
          <w:color w:val="0E101A"/>
          <w:sz w:val="22"/>
          <w:szCs w:val="22"/>
        </w:rPr>
        <w:t xml:space="preserve"> are </w:t>
      </w:r>
      <w:r w:rsidRPr="006E69F8">
        <w:rPr>
          <w:color w:val="0E101A"/>
          <w:sz w:val="22"/>
          <w:szCs w:val="22"/>
        </w:rPr>
        <w:t>commi</w:t>
      </w:r>
      <w:r w:rsidR="006E69F8">
        <w:rPr>
          <w:color w:val="0E101A"/>
          <w:sz w:val="22"/>
          <w:szCs w:val="22"/>
        </w:rPr>
        <w:t>tted</w:t>
      </w:r>
      <w:r w:rsidRPr="006E69F8">
        <w:rPr>
          <w:color w:val="0E101A"/>
          <w:sz w:val="22"/>
          <w:szCs w:val="22"/>
        </w:rPr>
        <w:t xml:space="preserve"> to every student</w:t>
      </w:r>
      <w:r w:rsidR="006E69F8">
        <w:rPr>
          <w:color w:val="0E101A"/>
          <w:sz w:val="22"/>
          <w:szCs w:val="22"/>
        </w:rPr>
        <w:t>:- there has been</w:t>
      </w:r>
      <w:r w:rsidRPr="006E69F8">
        <w:rPr>
          <w:color w:val="0E101A"/>
          <w:sz w:val="22"/>
          <w:szCs w:val="22"/>
        </w:rPr>
        <w:t xml:space="preserve"> high</w:t>
      </w:r>
      <w:r w:rsidR="00755A5D" w:rsidRPr="006E69F8">
        <w:rPr>
          <w:color w:val="0E101A"/>
          <w:sz w:val="22"/>
          <w:szCs w:val="22"/>
        </w:rPr>
        <w:t xml:space="preserve"> student engagement</w:t>
      </w:r>
      <w:r w:rsidRPr="006E69F8">
        <w:rPr>
          <w:color w:val="0E101A"/>
          <w:sz w:val="22"/>
          <w:szCs w:val="22"/>
        </w:rPr>
        <w:t xml:space="preserve"> and expectation</w:t>
      </w:r>
      <w:r w:rsidR="006E69F8">
        <w:rPr>
          <w:color w:val="0E101A"/>
          <w:sz w:val="22"/>
          <w:szCs w:val="22"/>
        </w:rPr>
        <w:t>,</w:t>
      </w:r>
      <w:r w:rsidR="00755A5D" w:rsidRPr="006E69F8">
        <w:rPr>
          <w:color w:val="0E101A"/>
          <w:sz w:val="22"/>
          <w:szCs w:val="22"/>
        </w:rPr>
        <w:t xml:space="preserve"> </w:t>
      </w:r>
      <w:r w:rsidR="006E69F8">
        <w:rPr>
          <w:color w:val="0E101A"/>
          <w:sz w:val="22"/>
          <w:szCs w:val="22"/>
        </w:rPr>
        <w:t xml:space="preserve">in spite of </w:t>
      </w:r>
      <w:r w:rsidRPr="006E69F8">
        <w:rPr>
          <w:color w:val="0E101A"/>
          <w:sz w:val="22"/>
          <w:szCs w:val="22"/>
        </w:rPr>
        <w:t xml:space="preserve">the continuous </w:t>
      </w:r>
      <w:r w:rsidR="00755A5D" w:rsidRPr="006E69F8">
        <w:rPr>
          <w:color w:val="0E101A"/>
          <w:sz w:val="22"/>
          <w:szCs w:val="22"/>
        </w:rPr>
        <w:t xml:space="preserve">lockdown interruptions. </w:t>
      </w:r>
    </w:p>
    <w:p w14:paraId="24C12D6A" w14:textId="1E7C4FC4" w:rsidR="00113397" w:rsidRPr="00D7023E" w:rsidRDefault="00D76F60" w:rsidP="00A93E02">
      <w:pPr>
        <w:rPr>
          <w:rFonts w:asciiTheme="majorBidi" w:hAnsiTheme="majorBidi" w:cstheme="majorBidi"/>
          <w:b/>
          <w:bCs/>
          <w:color w:val="2E74B5" w:themeColor="accent5" w:themeShade="BF"/>
          <w:sz w:val="20"/>
          <w:szCs w:val="20"/>
        </w:rPr>
      </w:pPr>
      <w:r>
        <w:rPr>
          <w:rFonts w:asciiTheme="majorBidi" w:hAnsiTheme="majorBidi" w:cstheme="majorBidi"/>
          <w:b/>
          <w:bCs/>
          <w:noProof/>
          <w:sz w:val="22"/>
          <w:szCs w:val="22"/>
          <w:u w:val="single"/>
        </w:rPr>
        <w:drawing>
          <wp:anchor distT="0" distB="0" distL="114300" distR="114300" simplePos="0" relativeHeight="251689984" behindDoc="0" locked="0" layoutInCell="1" allowOverlap="1" wp14:anchorId="3578B46B" wp14:editId="45FAA2E6">
            <wp:simplePos x="0" y="0"/>
            <wp:positionH relativeFrom="margin">
              <wp:align>left</wp:align>
            </wp:positionH>
            <wp:positionV relativeFrom="paragraph">
              <wp:posOffset>203200</wp:posOffset>
            </wp:positionV>
            <wp:extent cx="4322445" cy="1957705"/>
            <wp:effectExtent l="19050" t="19050" r="20955" b="23495"/>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6">
                      <a:extLst>
                        <a:ext uri="{BEBA8EAE-BF5A-486C-A8C5-ECC9F3942E4B}">
                          <a14:imgProps xmlns:a14="http://schemas.microsoft.com/office/drawing/2010/main">
                            <a14:imgLayer r:embed="rId17">
                              <a14:imgEffect>
                                <a14:colorTemperature colorTemp="8800"/>
                              </a14:imgEffect>
                            </a14:imgLayer>
                          </a14:imgProps>
                        </a:ext>
                        <a:ext uri="{28A0092B-C50C-407E-A947-70E740481C1C}">
                          <a14:useLocalDpi xmlns:a14="http://schemas.microsoft.com/office/drawing/2010/main" val="0"/>
                        </a:ext>
                      </a:extLst>
                    </a:blip>
                    <a:stretch>
                      <a:fillRect/>
                    </a:stretch>
                  </pic:blipFill>
                  <pic:spPr>
                    <a:xfrm>
                      <a:off x="0" y="0"/>
                      <a:ext cx="4326834" cy="1959706"/>
                    </a:xfrm>
                    <a:prstGeom prst="rect">
                      <a:avLst/>
                    </a:prstGeom>
                    <a:ln w="19050">
                      <a:solidFill>
                        <a:srgbClr val="FF0000"/>
                      </a:solidFill>
                    </a:ln>
                  </pic:spPr>
                </pic:pic>
              </a:graphicData>
            </a:graphic>
            <wp14:sizeRelH relativeFrom="page">
              <wp14:pctWidth>0</wp14:pctWidth>
            </wp14:sizeRelH>
            <wp14:sizeRelV relativeFrom="page">
              <wp14:pctHeight>0</wp14:pctHeight>
            </wp14:sizeRelV>
          </wp:anchor>
        </w:drawing>
      </w:r>
    </w:p>
    <w:p w14:paraId="6A1FFFE8" w14:textId="3E6A1FBB" w:rsidR="00F11ED9" w:rsidRPr="00860394" w:rsidRDefault="00F11ED9" w:rsidP="00486C71">
      <w:pPr>
        <w:spacing w:before="120" w:after="120"/>
        <w:rPr>
          <w:rFonts w:ascii="Arial" w:hAnsi="Arial" w:cs="Arial"/>
          <w:b/>
          <w:bCs/>
          <w:color w:val="0070C0"/>
          <w:lang w:val="mi-NZ"/>
        </w:rPr>
      </w:pPr>
      <w:r w:rsidRPr="00860394">
        <w:rPr>
          <w:rFonts w:ascii="Arial" w:hAnsi="Arial" w:cs="Arial"/>
          <w:b/>
          <w:bCs/>
          <w:color w:val="0070C0"/>
          <w:lang w:val="mi-NZ"/>
        </w:rPr>
        <w:t xml:space="preserve">Association of Integrated Schools </w:t>
      </w:r>
    </w:p>
    <w:p w14:paraId="3275F69B" w14:textId="102995A0" w:rsidR="00D42F96" w:rsidRDefault="00FE73F7" w:rsidP="00D42F96">
      <w:pPr>
        <w:spacing w:after="120"/>
        <w:jc w:val="both"/>
        <w:rPr>
          <w:color w:val="0E101A"/>
          <w:sz w:val="22"/>
          <w:szCs w:val="22"/>
        </w:rPr>
      </w:pPr>
      <w:r w:rsidRPr="003E7522">
        <w:rPr>
          <w:color w:val="0E101A"/>
          <w:sz w:val="22"/>
          <w:szCs w:val="22"/>
        </w:rPr>
        <w:t xml:space="preserve">Adventist schools were well represented at the Association of Integrated Schools Conference in Wellington. The AIS represents non-Catholic state-integrated schools. </w:t>
      </w:r>
      <w:r w:rsidR="006E69F8">
        <w:rPr>
          <w:color w:val="0E101A"/>
          <w:sz w:val="22"/>
          <w:szCs w:val="22"/>
        </w:rPr>
        <w:t xml:space="preserve"> </w:t>
      </w:r>
      <w:r w:rsidRPr="003E7522">
        <w:rPr>
          <w:color w:val="0E101A"/>
          <w:sz w:val="22"/>
          <w:szCs w:val="22"/>
        </w:rPr>
        <w:t xml:space="preserve">Rosalie McFarlane was honoured for her contribution as an Executive member of the AIS. </w:t>
      </w:r>
      <w:r w:rsidR="006E69F8">
        <w:rPr>
          <w:color w:val="0E101A"/>
          <w:sz w:val="22"/>
          <w:szCs w:val="22"/>
        </w:rPr>
        <w:t xml:space="preserve"> </w:t>
      </w:r>
      <w:r w:rsidRPr="003E7522">
        <w:rPr>
          <w:color w:val="0E101A"/>
          <w:sz w:val="22"/>
          <w:szCs w:val="22"/>
        </w:rPr>
        <w:t xml:space="preserve">She </w:t>
      </w:r>
      <w:r w:rsidR="006E69F8">
        <w:rPr>
          <w:color w:val="0E101A"/>
          <w:sz w:val="22"/>
          <w:szCs w:val="22"/>
        </w:rPr>
        <w:t xml:space="preserve">has </w:t>
      </w:r>
      <w:r w:rsidRPr="003E7522">
        <w:rPr>
          <w:color w:val="0E101A"/>
          <w:sz w:val="22"/>
          <w:szCs w:val="22"/>
        </w:rPr>
        <w:t>also represented the AIS at the Association of Proprietors of Integrated Schools for over ten years.</w:t>
      </w:r>
      <w:r w:rsidR="00F92B87" w:rsidRPr="003E7522">
        <w:rPr>
          <w:color w:val="0E101A"/>
          <w:sz w:val="22"/>
          <w:szCs w:val="22"/>
        </w:rPr>
        <w:t xml:space="preserve"> </w:t>
      </w:r>
      <w:r w:rsidR="006E69F8">
        <w:rPr>
          <w:color w:val="0E101A"/>
          <w:sz w:val="22"/>
          <w:szCs w:val="22"/>
        </w:rPr>
        <w:t xml:space="preserve"> </w:t>
      </w:r>
    </w:p>
    <w:p w14:paraId="0FB5CC17" w14:textId="265DC72F" w:rsidR="006E69F8" w:rsidRDefault="00D42F96" w:rsidP="006E69F8">
      <w:pPr>
        <w:spacing w:after="120"/>
        <w:rPr>
          <w:color w:val="0E101A"/>
          <w:sz w:val="22"/>
          <w:szCs w:val="22"/>
        </w:rPr>
      </w:pPr>
      <w:r w:rsidRPr="003E7522">
        <w:rPr>
          <w:noProof/>
          <w:color w:val="0E101A"/>
          <w:sz w:val="22"/>
          <w:szCs w:val="22"/>
        </w:rPr>
        <w:drawing>
          <wp:anchor distT="0" distB="0" distL="114300" distR="114300" simplePos="0" relativeHeight="251670528" behindDoc="1" locked="0" layoutInCell="1" allowOverlap="1" wp14:anchorId="770044D9" wp14:editId="1DB4B859">
            <wp:simplePos x="0" y="0"/>
            <wp:positionH relativeFrom="margin">
              <wp:align>right</wp:align>
            </wp:positionH>
            <wp:positionV relativeFrom="paragraph">
              <wp:posOffset>6346</wp:posOffset>
            </wp:positionV>
            <wp:extent cx="4678755" cy="2775438"/>
            <wp:effectExtent l="38100" t="38100" r="45720" b="44450"/>
            <wp:wrapTight wrapText="bothSides">
              <wp:wrapPolygon edited="0">
                <wp:start x="-176" y="-297"/>
                <wp:lineTo x="-176" y="21798"/>
                <wp:lineTo x="21723" y="21798"/>
                <wp:lineTo x="21723" y="-297"/>
                <wp:lineTo x="-176" y="-297"/>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rotWithShape="1">
                    <a:blip r:embed="rId18" cstate="print">
                      <a:extLst>
                        <a:ext uri="{28A0092B-C50C-407E-A947-70E740481C1C}">
                          <a14:useLocalDpi xmlns:a14="http://schemas.microsoft.com/office/drawing/2010/main" val="0"/>
                        </a:ext>
                      </a:extLst>
                    </a:blip>
                    <a:srcRect l="4973" t="-506" r="7963" b="506"/>
                    <a:stretch/>
                  </pic:blipFill>
                  <pic:spPr bwMode="auto">
                    <a:xfrm>
                      <a:off x="0" y="0"/>
                      <a:ext cx="4678755" cy="2775438"/>
                    </a:xfrm>
                    <a:prstGeom prst="rect">
                      <a:avLst/>
                    </a:prstGeom>
                    <a:ln w="28575" cap="flat" cmpd="sng" algn="ctr">
                      <a:solidFill>
                        <a:srgbClr val="C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92B87" w:rsidRPr="003E7522">
        <w:rPr>
          <w:color w:val="0E101A"/>
          <w:sz w:val="22"/>
          <w:szCs w:val="22"/>
        </w:rPr>
        <w:t xml:space="preserve">Roger Marshall is highly regarded by the AIS and the Proprietors of the Integrated Schools Association (APIS) for his expertise and </w:t>
      </w:r>
      <w:r w:rsidR="006A6D6E">
        <w:rPr>
          <w:color w:val="0E101A"/>
          <w:sz w:val="22"/>
          <w:szCs w:val="22"/>
        </w:rPr>
        <w:t>thoroughness</w:t>
      </w:r>
      <w:r w:rsidR="00F92B87" w:rsidRPr="003E7522">
        <w:rPr>
          <w:color w:val="0E101A"/>
          <w:sz w:val="22"/>
          <w:szCs w:val="22"/>
        </w:rPr>
        <w:t xml:space="preserve"> on school property matters.</w:t>
      </w:r>
      <w:r w:rsidR="00A20CC4" w:rsidRPr="003E7522">
        <w:rPr>
          <w:color w:val="0E101A"/>
          <w:sz w:val="22"/>
          <w:szCs w:val="22"/>
        </w:rPr>
        <w:t xml:space="preserve"> </w:t>
      </w:r>
    </w:p>
    <w:p w14:paraId="33A92AA1" w14:textId="2614E313" w:rsidR="006E69F8" w:rsidRDefault="00D42F96" w:rsidP="00D42F96">
      <w:pPr>
        <w:spacing w:after="120"/>
        <w:rPr>
          <w:b/>
          <w:bCs/>
          <w:color w:val="0070C0"/>
          <w:sz w:val="32"/>
          <w:szCs w:val="32"/>
          <w:lang w:val="mi-NZ"/>
        </w:rPr>
      </w:pPr>
      <w:r w:rsidRPr="003E7522">
        <w:rPr>
          <w:noProof/>
          <w:color w:val="0E101A"/>
          <w:sz w:val="22"/>
          <w:szCs w:val="22"/>
        </w:rPr>
        <mc:AlternateContent>
          <mc:Choice Requires="wps">
            <w:drawing>
              <wp:anchor distT="0" distB="0" distL="114300" distR="114300" simplePos="0" relativeHeight="251685888" behindDoc="0" locked="0" layoutInCell="1" allowOverlap="1" wp14:anchorId="39114DDC" wp14:editId="419256B3">
                <wp:simplePos x="0" y="0"/>
                <wp:positionH relativeFrom="column">
                  <wp:posOffset>1801539</wp:posOffset>
                </wp:positionH>
                <wp:positionV relativeFrom="paragraph">
                  <wp:posOffset>849732</wp:posOffset>
                </wp:positionV>
                <wp:extent cx="3839441" cy="337705"/>
                <wp:effectExtent l="0" t="0" r="0" b="5715"/>
                <wp:wrapNone/>
                <wp:docPr id="15" name="Text Box 15"/>
                <wp:cNvGraphicFramePr/>
                <a:graphic xmlns:a="http://schemas.openxmlformats.org/drawingml/2006/main">
                  <a:graphicData uri="http://schemas.microsoft.com/office/word/2010/wordprocessingShape">
                    <wps:wsp>
                      <wps:cNvSpPr txBox="1"/>
                      <wps:spPr>
                        <a:xfrm>
                          <a:off x="0" y="0"/>
                          <a:ext cx="3839441" cy="337705"/>
                        </a:xfrm>
                        <a:prstGeom prst="rect">
                          <a:avLst/>
                        </a:prstGeom>
                        <a:noFill/>
                        <a:ln w="6350">
                          <a:noFill/>
                        </a:ln>
                      </wps:spPr>
                      <wps:txbx>
                        <w:txbxContent>
                          <w:p w14:paraId="6E999D62" w14:textId="1E5BB902" w:rsidR="002D24E6" w:rsidRPr="002D24E6" w:rsidRDefault="002D24E6" w:rsidP="002D24E6">
                            <w:pPr>
                              <w:jc w:val="center"/>
                              <w:rPr>
                                <w:b/>
                                <w:bCs/>
                                <w:i/>
                                <w:iCs/>
                                <w:color w:val="FFFFFF" w:themeColor="background1"/>
                                <w:sz w:val="22"/>
                                <w:szCs w:val="22"/>
                                <w:lang w:val="en-US"/>
                              </w:rPr>
                            </w:pPr>
                            <w:r w:rsidRPr="002D24E6">
                              <w:rPr>
                                <w:b/>
                                <w:bCs/>
                                <w:i/>
                                <w:iCs/>
                                <w:color w:val="FFFFFF" w:themeColor="background1"/>
                                <w:sz w:val="22"/>
                                <w:szCs w:val="22"/>
                                <w:lang w:val="en-US"/>
                              </w:rPr>
                              <w:t>Delegates at AIS Conference, Wellington, 2022.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9114DDC" id="Text Box 15" o:spid="_x0000_s1029" type="#_x0000_t202" style="position:absolute;margin-left:141.85pt;margin-top:66.9pt;width:302.3pt;height:26.6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" filled="f" stroked="f" strokeweight=".5pt">
                <v:textbox>
                  <w:txbxContent>
                    <w:p w14:paraId="6E999D62" w14:textId="1E5BB902" w:rsidR="002D24E6" w:rsidRPr="002D24E6" w:rsidRDefault="002D24E6" w:rsidP="002D24E6">
                      <w:pPr>
                        <w:jc w:val="center"/>
                        <w:rPr>
                          <w:b/>
                          <w:bCs/>
                          <w:i/>
                          <w:iCs/>
                          <w:color w:val="FFFFFF" w:themeColor="background1"/>
                          <w:sz w:val="22"/>
                          <w:szCs w:val="22"/>
                          <w:lang w:val="en-US"/>
                        </w:rPr>
                      </w:pPr>
                      <w:r w:rsidRPr="002D24E6">
                        <w:rPr>
                          <w:b/>
                          <w:bCs/>
                          <w:i/>
                          <w:iCs/>
                          <w:color w:val="FFFFFF" w:themeColor="background1"/>
                          <w:sz w:val="22"/>
                          <w:szCs w:val="22"/>
                          <w:lang w:val="en-US"/>
                        </w:rPr>
                        <w:t>Delegates at AIS Conference, Wellington, 2022.</w:t>
                      </w:r>
                    </w:p>
                  </w:txbxContent>
                </v:textbox>
              </v:shape>
            </w:pict>
          </mc:Fallback>
        </mc:AlternateContent>
      </w:r>
      <w:r w:rsidR="00A20CC4" w:rsidRPr="003E7522">
        <w:rPr>
          <w:color w:val="0E101A"/>
          <w:sz w:val="22"/>
          <w:szCs w:val="22"/>
        </w:rPr>
        <w:t>Dan Carrasco is a member of the AIS Executive, which gives Adventist Education a voice within the NZ state-integrated schools.</w:t>
      </w:r>
      <w:r w:rsidR="006E69F8">
        <w:rPr>
          <w:b/>
          <w:bCs/>
          <w:color w:val="0070C0"/>
          <w:sz w:val="32"/>
          <w:szCs w:val="32"/>
          <w:lang w:val="mi-NZ"/>
        </w:rPr>
        <w:br w:type="page"/>
      </w:r>
    </w:p>
    <w:p w14:paraId="3AF3AA1C" w14:textId="0DE03885" w:rsidR="008C1DAB" w:rsidRPr="003E7522" w:rsidRDefault="00A93E02" w:rsidP="003E7522">
      <w:pPr>
        <w:spacing w:before="120" w:after="120"/>
        <w:rPr>
          <w:b/>
          <w:bCs/>
          <w:color w:val="0070C0"/>
          <w:sz w:val="32"/>
          <w:szCs w:val="32"/>
          <w:lang w:val="mi-NZ"/>
        </w:rPr>
      </w:pPr>
      <w:r w:rsidRPr="003E7522">
        <w:rPr>
          <w:b/>
          <w:bCs/>
          <w:color w:val="0070C0"/>
          <w:sz w:val="32"/>
          <w:szCs w:val="32"/>
          <w:lang w:val="mi-NZ"/>
        </w:rPr>
        <w:lastRenderedPageBreak/>
        <w:t xml:space="preserve">Ensuring </w:t>
      </w:r>
      <w:r w:rsidR="00FE7F2E" w:rsidRPr="003E7522">
        <w:rPr>
          <w:b/>
          <w:bCs/>
          <w:color w:val="0070C0"/>
          <w:sz w:val="32"/>
          <w:szCs w:val="32"/>
          <w:lang w:val="mi-NZ"/>
        </w:rPr>
        <w:t>our</w:t>
      </w:r>
      <w:r w:rsidRPr="003E7522">
        <w:rPr>
          <w:b/>
          <w:bCs/>
          <w:color w:val="0070C0"/>
          <w:sz w:val="32"/>
          <w:szCs w:val="32"/>
          <w:lang w:val="mi-NZ"/>
        </w:rPr>
        <w:t xml:space="preserve"> </w:t>
      </w:r>
      <w:r w:rsidR="00BA3122" w:rsidRPr="003E7522">
        <w:rPr>
          <w:b/>
          <w:bCs/>
          <w:color w:val="0070C0"/>
          <w:sz w:val="32"/>
          <w:szCs w:val="32"/>
          <w:lang w:val="mi-NZ"/>
        </w:rPr>
        <w:t>F</w:t>
      </w:r>
      <w:r w:rsidRPr="003E7522">
        <w:rPr>
          <w:b/>
          <w:bCs/>
          <w:color w:val="0070C0"/>
          <w:sz w:val="32"/>
          <w:szCs w:val="32"/>
          <w:lang w:val="mi-NZ"/>
        </w:rPr>
        <w:t xml:space="preserve">uture </w:t>
      </w:r>
      <w:r w:rsidR="00A53371">
        <w:rPr>
          <w:b/>
          <w:bCs/>
          <w:color w:val="0070C0"/>
          <w:sz w:val="32"/>
          <w:szCs w:val="32"/>
          <w:lang w:val="mi-NZ"/>
        </w:rPr>
        <w:t xml:space="preserve">on </w:t>
      </w:r>
      <w:r w:rsidR="00926177">
        <w:rPr>
          <w:b/>
          <w:bCs/>
          <w:color w:val="0070C0"/>
          <w:sz w:val="32"/>
          <w:szCs w:val="32"/>
          <w:lang w:val="mi-NZ"/>
        </w:rPr>
        <w:t>Adventist</w:t>
      </w:r>
      <w:r w:rsidR="00A53371">
        <w:rPr>
          <w:b/>
          <w:bCs/>
          <w:color w:val="0070C0"/>
          <w:sz w:val="32"/>
          <w:szCs w:val="32"/>
          <w:lang w:val="mi-NZ"/>
        </w:rPr>
        <w:t xml:space="preserve"> </w:t>
      </w:r>
      <w:r w:rsidR="00FE7F2E" w:rsidRPr="003E7522">
        <w:rPr>
          <w:b/>
          <w:bCs/>
          <w:color w:val="0070C0"/>
          <w:sz w:val="32"/>
          <w:szCs w:val="32"/>
          <w:lang w:val="mi-NZ"/>
        </w:rPr>
        <w:t xml:space="preserve">Identity and </w:t>
      </w:r>
      <w:r w:rsidRPr="003E7522">
        <w:rPr>
          <w:b/>
          <w:bCs/>
          <w:color w:val="0070C0"/>
          <w:sz w:val="32"/>
          <w:szCs w:val="32"/>
          <w:lang w:val="mi-NZ"/>
        </w:rPr>
        <w:t xml:space="preserve">Quality </w:t>
      </w:r>
      <w:r w:rsidR="00BA3122" w:rsidRPr="003E7522">
        <w:rPr>
          <w:b/>
          <w:bCs/>
          <w:color w:val="0070C0"/>
          <w:sz w:val="32"/>
          <w:szCs w:val="32"/>
          <w:lang w:val="mi-NZ"/>
        </w:rPr>
        <w:t>S</w:t>
      </w:r>
      <w:r w:rsidRPr="003E7522">
        <w:rPr>
          <w:b/>
          <w:bCs/>
          <w:color w:val="0070C0"/>
          <w:sz w:val="32"/>
          <w:szCs w:val="32"/>
          <w:lang w:val="mi-NZ"/>
        </w:rPr>
        <w:t>chools</w:t>
      </w:r>
    </w:p>
    <w:p w14:paraId="1A6D9648" w14:textId="2FD40CDE" w:rsidR="00561C68" w:rsidRPr="00860394" w:rsidRDefault="00561C68" w:rsidP="00860394">
      <w:pPr>
        <w:spacing w:after="120"/>
        <w:rPr>
          <w:rFonts w:ascii="Arial" w:hAnsi="Arial" w:cs="Arial"/>
          <w:b/>
          <w:bCs/>
          <w:color w:val="0070C0"/>
          <w:lang w:val="mi-NZ"/>
        </w:rPr>
      </w:pPr>
      <w:r w:rsidRPr="00860394">
        <w:rPr>
          <w:rFonts w:ascii="Arial" w:hAnsi="Arial" w:cs="Arial"/>
          <w:b/>
          <w:bCs/>
          <w:color w:val="0070C0"/>
          <w:lang w:val="mi-NZ"/>
        </w:rPr>
        <w:t xml:space="preserve">Guidelines for Inclusive Adventist </w:t>
      </w:r>
      <w:r w:rsidR="00BA3122" w:rsidRPr="00860394">
        <w:rPr>
          <w:rFonts w:ascii="Arial" w:hAnsi="Arial" w:cs="Arial"/>
          <w:b/>
          <w:bCs/>
          <w:color w:val="0070C0"/>
          <w:lang w:val="mi-NZ"/>
        </w:rPr>
        <w:t>S</w:t>
      </w:r>
      <w:r w:rsidRPr="00860394">
        <w:rPr>
          <w:rFonts w:ascii="Arial" w:hAnsi="Arial" w:cs="Arial"/>
          <w:b/>
          <w:bCs/>
          <w:color w:val="0070C0"/>
          <w:lang w:val="mi-NZ"/>
        </w:rPr>
        <w:t xml:space="preserve">chools: Sexual </w:t>
      </w:r>
      <w:r w:rsidR="00BA3122" w:rsidRPr="00860394">
        <w:rPr>
          <w:rFonts w:ascii="Arial" w:hAnsi="Arial" w:cs="Arial"/>
          <w:b/>
          <w:bCs/>
          <w:color w:val="0070C0"/>
          <w:lang w:val="mi-NZ"/>
        </w:rPr>
        <w:t>O</w:t>
      </w:r>
      <w:r w:rsidRPr="00860394">
        <w:rPr>
          <w:rFonts w:ascii="Arial" w:hAnsi="Arial" w:cs="Arial"/>
          <w:b/>
          <w:bCs/>
          <w:color w:val="0070C0"/>
          <w:lang w:val="mi-NZ"/>
        </w:rPr>
        <w:t xml:space="preserve">rientation and Gender Complexity </w:t>
      </w:r>
      <w:r w:rsidR="00BA3122" w:rsidRPr="00860394">
        <w:rPr>
          <w:rFonts w:ascii="Arial" w:hAnsi="Arial" w:cs="Arial"/>
          <w:b/>
          <w:bCs/>
          <w:color w:val="0070C0"/>
          <w:lang w:val="mi-NZ"/>
        </w:rPr>
        <w:t>F</w:t>
      </w:r>
      <w:r w:rsidRPr="00860394">
        <w:rPr>
          <w:rFonts w:ascii="Arial" w:hAnsi="Arial" w:cs="Arial"/>
          <w:b/>
          <w:bCs/>
          <w:color w:val="0070C0"/>
          <w:lang w:val="mi-NZ"/>
        </w:rPr>
        <w:t>ramework</w:t>
      </w:r>
    </w:p>
    <w:p w14:paraId="792B182D" w14:textId="50D61986" w:rsidR="00561C68" w:rsidRPr="003E7522" w:rsidRDefault="00561C68" w:rsidP="006A6D6E">
      <w:pPr>
        <w:spacing w:after="120"/>
        <w:jc w:val="both"/>
        <w:rPr>
          <w:color w:val="0E101A"/>
          <w:sz w:val="22"/>
          <w:szCs w:val="22"/>
        </w:rPr>
      </w:pPr>
      <w:r w:rsidRPr="003E7522">
        <w:rPr>
          <w:color w:val="0E101A"/>
          <w:sz w:val="22"/>
          <w:szCs w:val="22"/>
        </w:rPr>
        <w:t xml:space="preserve">The Adventist Education Office </w:t>
      </w:r>
      <w:r w:rsidR="00A53371">
        <w:rPr>
          <w:color w:val="0E101A"/>
          <w:sz w:val="22"/>
          <w:szCs w:val="22"/>
        </w:rPr>
        <w:t xml:space="preserve">has </w:t>
      </w:r>
      <w:r w:rsidRPr="003E7522">
        <w:rPr>
          <w:color w:val="0E101A"/>
          <w:sz w:val="22"/>
          <w:szCs w:val="22"/>
        </w:rPr>
        <w:t xml:space="preserve">drafted a guideline for New Zealand </w:t>
      </w:r>
      <w:r w:rsidR="00B6374F" w:rsidRPr="003E7522">
        <w:rPr>
          <w:color w:val="0E101A"/>
          <w:sz w:val="22"/>
          <w:szCs w:val="22"/>
        </w:rPr>
        <w:t>Adventist s</w:t>
      </w:r>
      <w:r w:rsidRPr="003E7522">
        <w:rPr>
          <w:color w:val="0E101A"/>
          <w:sz w:val="22"/>
          <w:szCs w:val="22"/>
        </w:rPr>
        <w:t>chool boards</w:t>
      </w:r>
      <w:r w:rsidR="00BA3122" w:rsidRPr="003E7522">
        <w:rPr>
          <w:color w:val="0E101A"/>
          <w:sz w:val="22"/>
          <w:szCs w:val="22"/>
        </w:rPr>
        <w:t xml:space="preserve">. </w:t>
      </w:r>
      <w:r w:rsidR="00C92A02">
        <w:rPr>
          <w:color w:val="0E101A"/>
          <w:sz w:val="22"/>
          <w:szCs w:val="22"/>
        </w:rPr>
        <w:t xml:space="preserve"> </w:t>
      </w:r>
      <w:r w:rsidR="00BA3122" w:rsidRPr="003E7522">
        <w:rPr>
          <w:color w:val="0E101A"/>
          <w:sz w:val="22"/>
          <w:szCs w:val="22"/>
        </w:rPr>
        <w:t>This was sparked by the</w:t>
      </w:r>
      <w:r w:rsidRPr="003E7522">
        <w:rPr>
          <w:color w:val="0E101A"/>
          <w:sz w:val="22"/>
          <w:szCs w:val="22"/>
        </w:rPr>
        <w:t xml:space="preserve"> </w:t>
      </w:r>
      <w:r w:rsidR="00C92A02" w:rsidRPr="003E7522">
        <w:rPr>
          <w:color w:val="0E101A"/>
          <w:sz w:val="22"/>
          <w:szCs w:val="22"/>
        </w:rPr>
        <w:t xml:space="preserve">frenzied </w:t>
      </w:r>
      <w:r w:rsidRPr="003E7522">
        <w:rPr>
          <w:color w:val="0E101A"/>
          <w:sz w:val="22"/>
          <w:szCs w:val="22"/>
        </w:rPr>
        <w:t xml:space="preserve">media </w:t>
      </w:r>
      <w:r w:rsidR="00BA3122" w:rsidRPr="003E7522">
        <w:rPr>
          <w:color w:val="0E101A"/>
          <w:sz w:val="22"/>
          <w:szCs w:val="22"/>
        </w:rPr>
        <w:t>reaction to</w:t>
      </w:r>
      <w:r w:rsidRPr="003E7522">
        <w:rPr>
          <w:color w:val="0E101A"/>
          <w:sz w:val="22"/>
          <w:szCs w:val="22"/>
        </w:rPr>
        <w:t xml:space="preserve"> </w:t>
      </w:r>
      <w:r w:rsidR="00BA3122" w:rsidRPr="003E7522">
        <w:rPr>
          <w:color w:val="0E101A"/>
          <w:sz w:val="22"/>
          <w:szCs w:val="22"/>
        </w:rPr>
        <w:t xml:space="preserve">the </w:t>
      </w:r>
      <w:r w:rsidRPr="003E7522">
        <w:rPr>
          <w:color w:val="0E101A"/>
          <w:sz w:val="22"/>
          <w:szCs w:val="22"/>
        </w:rPr>
        <w:t xml:space="preserve">NZ Christian </w:t>
      </w:r>
      <w:r w:rsidR="00BA3122" w:rsidRPr="003E7522">
        <w:rPr>
          <w:color w:val="0E101A"/>
          <w:sz w:val="22"/>
          <w:szCs w:val="22"/>
        </w:rPr>
        <w:t>S</w:t>
      </w:r>
      <w:r w:rsidRPr="003E7522">
        <w:rPr>
          <w:color w:val="0E101A"/>
          <w:sz w:val="22"/>
          <w:szCs w:val="22"/>
        </w:rPr>
        <w:t>chools' statements and beliefs on marriage, sexual orientation and gender complexity. The framework does not</w:t>
      </w:r>
      <w:r w:rsidR="00BA3122" w:rsidRPr="003E7522">
        <w:rPr>
          <w:color w:val="0E101A"/>
          <w:sz w:val="22"/>
          <w:szCs w:val="22"/>
        </w:rPr>
        <w:t xml:space="preserve"> seek to</w:t>
      </w:r>
      <w:r w:rsidRPr="003E7522">
        <w:rPr>
          <w:color w:val="0E101A"/>
          <w:sz w:val="22"/>
          <w:szCs w:val="22"/>
        </w:rPr>
        <w:t xml:space="preserve"> express the Adventist school's stance on marriage but rather </w:t>
      </w:r>
      <w:r w:rsidR="00BA3122" w:rsidRPr="003E7522">
        <w:rPr>
          <w:color w:val="0E101A"/>
          <w:sz w:val="22"/>
          <w:szCs w:val="22"/>
        </w:rPr>
        <w:t xml:space="preserve">provides </w:t>
      </w:r>
      <w:r w:rsidRPr="003E7522">
        <w:rPr>
          <w:color w:val="0E101A"/>
          <w:sz w:val="22"/>
          <w:szCs w:val="22"/>
        </w:rPr>
        <w:t xml:space="preserve">guidance for school boards </w:t>
      </w:r>
      <w:r w:rsidR="00BA3122" w:rsidRPr="003E7522">
        <w:rPr>
          <w:color w:val="0E101A"/>
          <w:sz w:val="22"/>
          <w:szCs w:val="22"/>
        </w:rPr>
        <w:t>when</w:t>
      </w:r>
      <w:r w:rsidRPr="003E7522">
        <w:rPr>
          <w:color w:val="0E101A"/>
          <w:sz w:val="22"/>
          <w:szCs w:val="22"/>
        </w:rPr>
        <w:t xml:space="preserve"> addressing the core issue of NZ's National Educational Learning Priorities (NELPs) on student safety and wellbeing. School boards are responsible for the duty of care and well-being of students and staff in this area that recognises inclusivity and equity amongst vulnerable students. </w:t>
      </w:r>
    </w:p>
    <w:p w14:paraId="3B04517D" w14:textId="1B1EB73D" w:rsidR="00561C68" w:rsidRPr="003E7522" w:rsidRDefault="00561C68" w:rsidP="00057A4B">
      <w:pPr>
        <w:jc w:val="both"/>
        <w:rPr>
          <w:color w:val="0E101A"/>
          <w:sz w:val="22"/>
          <w:szCs w:val="22"/>
        </w:rPr>
      </w:pPr>
      <w:r w:rsidRPr="003E7522">
        <w:rPr>
          <w:color w:val="0E101A"/>
          <w:sz w:val="22"/>
          <w:szCs w:val="22"/>
        </w:rPr>
        <w:t>Consultation of this framework was accepted by the Board of Directors of The NZ SDA Schools Association (Proprietors) and is currently with principals and school boards for discussion and feedback. The next consultation will be with the NZ Conferences' Board of Education.</w:t>
      </w:r>
    </w:p>
    <w:p w14:paraId="2FB6F2E4" w14:textId="5FFD926A" w:rsidR="00561C68" w:rsidRPr="00F11ED9" w:rsidRDefault="00561C68" w:rsidP="00561C68">
      <w:pPr>
        <w:rPr>
          <w:color w:val="000000" w:themeColor="text1"/>
          <w:sz w:val="20"/>
          <w:szCs w:val="20"/>
          <w:lang w:val="en-AU"/>
        </w:rPr>
      </w:pPr>
    </w:p>
    <w:p w14:paraId="1890DD70" w14:textId="58323D56" w:rsidR="00561C68" w:rsidRPr="00860394" w:rsidRDefault="00561C68" w:rsidP="00860394">
      <w:pPr>
        <w:spacing w:after="120"/>
        <w:rPr>
          <w:rFonts w:ascii="Arial" w:hAnsi="Arial" w:cs="Arial"/>
          <w:b/>
          <w:bCs/>
          <w:color w:val="0070C0"/>
          <w:lang w:val="mi-NZ"/>
        </w:rPr>
      </w:pPr>
      <w:r w:rsidRPr="00860394">
        <w:rPr>
          <w:rFonts w:ascii="Arial" w:hAnsi="Arial" w:cs="Arial"/>
          <w:b/>
          <w:bCs/>
          <w:color w:val="0070C0"/>
          <w:lang w:val="mi-NZ"/>
        </w:rPr>
        <w:t>Media Training for Proprietors and Principals</w:t>
      </w:r>
    </w:p>
    <w:p w14:paraId="088BC58B" w14:textId="0507D6A6" w:rsidR="00561C68" w:rsidRPr="003E7522" w:rsidRDefault="00BA3122" w:rsidP="00057A4B">
      <w:pPr>
        <w:jc w:val="both"/>
        <w:rPr>
          <w:color w:val="0E101A"/>
          <w:sz w:val="22"/>
          <w:szCs w:val="22"/>
        </w:rPr>
      </w:pPr>
      <w:r w:rsidRPr="003E7522">
        <w:rPr>
          <w:color w:val="0E101A"/>
          <w:sz w:val="22"/>
          <w:szCs w:val="22"/>
        </w:rPr>
        <w:t xml:space="preserve">After </w:t>
      </w:r>
      <w:r w:rsidR="00561C68" w:rsidRPr="003E7522">
        <w:rPr>
          <w:color w:val="0E101A"/>
          <w:sz w:val="22"/>
          <w:szCs w:val="22"/>
        </w:rPr>
        <w:t xml:space="preserve">the media frenzy </w:t>
      </w:r>
      <w:r w:rsidRPr="003E7522">
        <w:rPr>
          <w:color w:val="0E101A"/>
          <w:sz w:val="22"/>
          <w:szCs w:val="22"/>
        </w:rPr>
        <w:t>around the issue of</w:t>
      </w:r>
      <w:r w:rsidR="00561C68" w:rsidRPr="003E7522">
        <w:rPr>
          <w:color w:val="0E101A"/>
          <w:sz w:val="22"/>
          <w:szCs w:val="22"/>
        </w:rPr>
        <w:t xml:space="preserve"> government-funded Christian schools</w:t>
      </w:r>
      <w:r w:rsidRPr="003E7522">
        <w:rPr>
          <w:color w:val="0E101A"/>
          <w:sz w:val="22"/>
          <w:szCs w:val="22"/>
        </w:rPr>
        <w:t xml:space="preserve"> holding a divergent </w:t>
      </w:r>
      <w:r w:rsidR="00561C68" w:rsidRPr="003E7522">
        <w:rPr>
          <w:color w:val="0E101A"/>
          <w:sz w:val="22"/>
          <w:szCs w:val="22"/>
        </w:rPr>
        <w:t>stance on marriage</w:t>
      </w:r>
      <w:r w:rsidRPr="003E7522">
        <w:rPr>
          <w:color w:val="0E101A"/>
          <w:sz w:val="22"/>
          <w:szCs w:val="22"/>
        </w:rPr>
        <w:t>, Adventist principals have undertaken media training to enable them to respond appropriately</w:t>
      </w:r>
      <w:r w:rsidR="00561C68" w:rsidRPr="003E7522">
        <w:rPr>
          <w:color w:val="0E101A"/>
          <w:sz w:val="22"/>
          <w:szCs w:val="22"/>
        </w:rPr>
        <w:t>. From time to time, the media will approach Christian schools</w:t>
      </w:r>
      <w:r w:rsidR="005B3988" w:rsidRPr="003E7522">
        <w:rPr>
          <w:color w:val="0E101A"/>
          <w:sz w:val="22"/>
          <w:szCs w:val="22"/>
        </w:rPr>
        <w:t xml:space="preserve"> for comment on issues of inclusivity and diversity</w:t>
      </w:r>
      <w:r w:rsidR="00561C68" w:rsidRPr="003E7522">
        <w:rPr>
          <w:color w:val="0E101A"/>
          <w:sz w:val="22"/>
          <w:szCs w:val="22"/>
        </w:rPr>
        <w:t xml:space="preserve">. Under the NZ legislation, the Proprietor determines the special character of </w:t>
      </w:r>
      <w:r w:rsidR="005B3988" w:rsidRPr="003E7522">
        <w:rPr>
          <w:color w:val="0E101A"/>
          <w:sz w:val="22"/>
          <w:szCs w:val="22"/>
        </w:rPr>
        <w:t xml:space="preserve">each </w:t>
      </w:r>
      <w:r w:rsidR="00561C68" w:rsidRPr="003E7522">
        <w:rPr>
          <w:color w:val="0E101A"/>
          <w:sz w:val="22"/>
          <w:szCs w:val="22"/>
        </w:rPr>
        <w:t>school</w:t>
      </w:r>
      <w:r w:rsidR="005B3988" w:rsidRPr="003E7522">
        <w:rPr>
          <w:color w:val="0E101A"/>
          <w:sz w:val="22"/>
          <w:szCs w:val="22"/>
        </w:rPr>
        <w:t>, and</w:t>
      </w:r>
      <w:r w:rsidR="00561C68" w:rsidRPr="003E7522">
        <w:rPr>
          <w:color w:val="0E101A"/>
          <w:sz w:val="22"/>
          <w:szCs w:val="22"/>
        </w:rPr>
        <w:t xml:space="preserve"> the school board is the delegated authority to ensure the duty of care of </w:t>
      </w:r>
      <w:r w:rsidR="005B3988" w:rsidRPr="003E7522">
        <w:rPr>
          <w:color w:val="0E101A"/>
          <w:sz w:val="22"/>
          <w:szCs w:val="22"/>
        </w:rPr>
        <w:t xml:space="preserve">all </w:t>
      </w:r>
      <w:r w:rsidR="00561C68" w:rsidRPr="003E7522">
        <w:rPr>
          <w:color w:val="0E101A"/>
          <w:sz w:val="22"/>
          <w:szCs w:val="22"/>
        </w:rPr>
        <w:t>students. All Adventist</w:t>
      </w:r>
      <w:r w:rsidR="005B3988" w:rsidRPr="003E7522">
        <w:rPr>
          <w:color w:val="0E101A"/>
          <w:sz w:val="22"/>
          <w:szCs w:val="22"/>
        </w:rPr>
        <w:t xml:space="preserve"> </w:t>
      </w:r>
      <w:r w:rsidR="00561C68" w:rsidRPr="003E7522">
        <w:rPr>
          <w:color w:val="0E101A"/>
          <w:sz w:val="22"/>
          <w:szCs w:val="22"/>
        </w:rPr>
        <w:t xml:space="preserve">school boards have a moral duty of care </w:t>
      </w:r>
      <w:r w:rsidR="005B3988" w:rsidRPr="003E7522">
        <w:rPr>
          <w:color w:val="0E101A"/>
          <w:sz w:val="22"/>
          <w:szCs w:val="22"/>
        </w:rPr>
        <w:t>for</w:t>
      </w:r>
      <w:r w:rsidR="00561C68" w:rsidRPr="003E7522">
        <w:rPr>
          <w:color w:val="0E101A"/>
          <w:sz w:val="22"/>
          <w:szCs w:val="22"/>
        </w:rPr>
        <w:t xml:space="preserve"> our students</w:t>
      </w:r>
      <w:r w:rsidR="005B3988" w:rsidRPr="003E7522">
        <w:rPr>
          <w:color w:val="0E101A"/>
          <w:sz w:val="22"/>
          <w:szCs w:val="22"/>
        </w:rPr>
        <w:t>’</w:t>
      </w:r>
      <w:r w:rsidR="00561C68" w:rsidRPr="003E7522">
        <w:rPr>
          <w:color w:val="0E101A"/>
          <w:sz w:val="22"/>
          <w:szCs w:val="22"/>
        </w:rPr>
        <w:t xml:space="preserve"> well-being and to our school community that aligns with our beliefs in Jesus Christ and the mission of the Seventh-day Adventist Church</w:t>
      </w:r>
      <w:r w:rsidR="005B3988" w:rsidRPr="003E7522">
        <w:rPr>
          <w:color w:val="0E101A"/>
          <w:sz w:val="22"/>
          <w:szCs w:val="22"/>
        </w:rPr>
        <w:t>.</w:t>
      </w:r>
    </w:p>
    <w:p w14:paraId="77C60301" w14:textId="7D6A1FDE" w:rsidR="00A20CC4" w:rsidRDefault="00A20CC4" w:rsidP="002422E4">
      <w:pPr>
        <w:pStyle w:val="NormalWeb"/>
        <w:spacing w:before="0" w:beforeAutospacing="0" w:after="0" w:afterAutospacing="0"/>
        <w:contextualSpacing/>
        <w:rPr>
          <w:b/>
          <w:bCs/>
          <w:color w:val="1F4E79" w:themeColor="accent5" w:themeShade="80"/>
          <w:sz w:val="21"/>
          <w:szCs w:val="21"/>
        </w:rPr>
      </w:pPr>
    </w:p>
    <w:p w14:paraId="2D40D684" w14:textId="03F4D81C" w:rsidR="00254725" w:rsidRPr="00860394" w:rsidRDefault="00B80448" w:rsidP="00860394">
      <w:pPr>
        <w:spacing w:after="120"/>
        <w:rPr>
          <w:rFonts w:ascii="Arial" w:hAnsi="Arial" w:cs="Arial"/>
          <w:b/>
          <w:bCs/>
          <w:color w:val="0070C0"/>
          <w:lang w:val="mi-NZ"/>
        </w:rPr>
      </w:pPr>
      <w:r w:rsidRPr="00860394">
        <w:rPr>
          <w:rFonts w:ascii="Arial" w:hAnsi="Arial" w:cs="Arial"/>
          <w:b/>
          <w:bCs/>
          <w:color w:val="0070C0"/>
          <w:lang w:val="mi-NZ"/>
        </w:rPr>
        <w:t>Property Funding</w:t>
      </w:r>
    </w:p>
    <w:p w14:paraId="78AD05EB" w14:textId="18B6A914" w:rsidR="00254725" w:rsidRPr="003E7522" w:rsidRDefault="00B80448" w:rsidP="006A6D6E">
      <w:pPr>
        <w:spacing w:after="120"/>
        <w:jc w:val="both"/>
        <w:rPr>
          <w:color w:val="0E101A"/>
          <w:sz w:val="22"/>
          <w:szCs w:val="22"/>
        </w:rPr>
      </w:pPr>
      <w:r w:rsidRPr="003E7522">
        <w:rPr>
          <w:color w:val="0E101A"/>
          <w:sz w:val="22"/>
          <w:szCs w:val="22"/>
        </w:rPr>
        <w:t xml:space="preserve">The NZ Government provided “Policy One” funding allocation for </w:t>
      </w:r>
      <w:r w:rsidR="00535225" w:rsidRPr="003E7522">
        <w:rPr>
          <w:color w:val="0E101A"/>
          <w:sz w:val="22"/>
          <w:szCs w:val="22"/>
        </w:rPr>
        <w:t xml:space="preserve">capital maintenance and modernisation projects to ensure state-integrated schools are comparable to state schools. For 2022, approximately $2.1m was received (GST Inclusive). </w:t>
      </w:r>
      <w:r w:rsidR="00AD296E" w:rsidRPr="003E7522">
        <w:rPr>
          <w:color w:val="0E101A"/>
          <w:sz w:val="22"/>
          <w:szCs w:val="22"/>
        </w:rPr>
        <w:t>This equates to $1,104.75 per student.</w:t>
      </w:r>
      <w:r w:rsidR="00A53371">
        <w:rPr>
          <w:color w:val="0E101A"/>
          <w:sz w:val="22"/>
          <w:szCs w:val="22"/>
        </w:rPr>
        <w:t xml:space="preserve">  Since 1993, the Proprietor’s practice has been to pool the funds collectively across all 16 schools. </w:t>
      </w:r>
      <w:r w:rsidR="007A7F1A">
        <w:rPr>
          <w:color w:val="0E101A"/>
          <w:sz w:val="22"/>
          <w:szCs w:val="22"/>
        </w:rPr>
        <w:t xml:space="preserve">To </w:t>
      </w:r>
      <w:r w:rsidR="00A53371">
        <w:rPr>
          <w:color w:val="0E101A"/>
          <w:sz w:val="22"/>
          <w:szCs w:val="22"/>
        </w:rPr>
        <w:t>prioritis</w:t>
      </w:r>
      <w:r w:rsidR="007A7F1A">
        <w:rPr>
          <w:color w:val="0E101A"/>
          <w:sz w:val="22"/>
          <w:szCs w:val="22"/>
        </w:rPr>
        <w:t>e strategically,</w:t>
      </w:r>
      <w:r w:rsidR="00A53371">
        <w:rPr>
          <w:color w:val="0E101A"/>
          <w:sz w:val="22"/>
          <w:szCs w:val="22"/>
        </w:rPr>
        <w:t xml:space="preserve"> </w:t>
      </w:r>
      <w:r w:rsidR="007A7F1A">
        <w:rPr>
          <w:color w:val="0E101A"/>
          <w:sz w:val="22"/>
          <w:szCs w:val="22"/>
        </w:rPr>
        <w:t>and to meet the M</w:t>
      </w:r>
      <w:r w:rsidR="00A53371">
        <w:rPr>
          <w:color w:val="0E101A"/>
          <w:sz w:val="22"/>
          <w:szCs w:val="22"/>
        </w:rPr>
        <w:t>inistry of Education’s building standard</w:t>
      </w:r>
      <w:r w:rsidR="00FF1978">
        <w:rPr>
          <w:color w:val="0E101A"/>
          <w:sz w:val="22"/>
          <w:szCs w:val="22"/>
        </w:rPr>
        <w:t>s, there has been a more equitable distribution of funding and ensured that small schools do not have a 20-year wait before they are upgraded.</w:t>
      </w:r>
    </w:p>
    <w:p w14:paraId="03A8E610" w14:textId="6295E565" w:rsidR="00535225" w:rsidRPr="003E7522" w:rsidRDefault="00FF1978" w:rsidP="003E7522">
      <w:pPr>
        <w:jc w:val="both"/>
        <w:rPr>
          <w:color w:val="0E101A"/>
          <w:sz w:val="22"/>
          <w:szCs w:val="22"/>
        </w:rPr>
      </w:pPr>
      <w:r w:rsidRPr="003E7522">
        <w:rPr>
          <w:noProof/>
          <w:color w:val="0E101A"/>
          <w:sz w:val="22"/>
          <w:szCs w:val="22"/>
        </w:rPr>
        <mc:AlternateContent>
          <mc:Choice Requires="wps">
            <w:drawing>
              <wp:anchor distT="0" distB="0" distL="114300" distR="114300" simplePos="0" relativeHeight="251688960" behindDoc="0" locked="0" layoutInCell="1" allowOverlap="1" wp14:anchorId="7135BFFB" wp14:editId="6F2C7A79">
                <wp:simplePos x="0" y="0"/>
                <wp:positionH relativeFrom="column">
                  <wp:posOffset>589703</wp:posOffset>
                </wp:positionH>
                <wp:positionV relativeFrom="paragraph">
                  <wp:posOffset>3305810</wp:posOffset>
                </wp:positionV>
                <wp:extent cx="2562225" cy="314325"/>
                <wp:effectExtent l="0" t="0" r="0" b="0"/>
                <wp:wrapNone/>
                <wp:docPr id="18" name="Text Box 18"/>
                <wp:cNvGraphicFramePr/>
                <a:graphic xmlns:a="http://schemas.openxmlformats.org/drawingml/2006/main">
                  <a:graphicData uri="http://schemas.microsoft.com/office/word/2010/wordprocessingShape">
                    <wps:wsp>
                      <wps:cNvSpPr txBox="1"/>
                      <wps:spPr>
                        <a:xfrm>
                          <a:off x="0" y="0"/>
                          <a:ext cx="2562225" cy="314325"/>
                        </a:xfrm>
                        <a:prstGeom prst="rect">
                          <a:avLst/>
                        </a:prstGeom>
                        <a:noFill/>
                        <a:ln w="6350">
                          <a:noFill/>
                        </a:ln>
                      </wps:spPr>
                      <wps:txbx>
                        <w:txbxContent>
                          <w:p w14:paraId="6978C68E" w14:textId="501DFA51" w:rsidR="00FC3FE4" w:rsidRPr="00FF1978" w:rsidRDefault="00FC3FE4" w:rsidP="00FC3FE4">
                            <w:pPr>
                              <w:jc w:val="center"/>
                              <w:rPr>
                                <w:b/>
                                <w:bCs/>
                                <w:i/>
                                <w:iCs/>
                                <w:color w:val="FFFFFF" w:themeColor="background1"/>
                                <w:lang w:val="en-US"/>
                              </w:rPr>
                            </w:pPr>
                            <w:r w:rsidRPr="00FF1978">
                              <w:rPr>
                                <w:b/>
                                <w:bCs/>
                                <w:i/>
                                <w:iCs/>
                                <w:color w:val="FFFFFF" w:themeColor="background1"/>
                                <w:lang w:val="en-US"/>
                              </w:rPr>
                              <w:t>Recent property upgrades at CAS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135BFFB" id="Text Box 18" o:spid="_x0000_s1030" type="#_x0000_t202" style="position:absolute;left:0;text-align:left;margin-left:46.45pt;margin-top:260.3pt;width:201.75pt;height:24.75pt;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" filled="f" stroked="f" strokeweight=".5pt">
                <v:textbox>
                  <w:txbxContent>
                    <w:p w14:paraId="6978C68E" w14:textId="501DFA51" w:rsidR="00FC3FE4" w:rsidRPr="00FF1978" w:rsidRDefault="00FC3FE4" w:rsidP="00FC3FE4">
                      <w:pPr>
                        <w:jc w:val="center"/>
                        <w:rPr>
                          <w:b/>
                          <w:bCs/>
                          <w:i/>
                          <w:iCs/>
                          <w:color w:val="FFFFFF" w:themeColor="background1"/>
                          <w:lang w:val="en-US"/>
                        </w:rPr>
                      </w:pPr>
                      <w:r w:rsidRPr="00FF1978">
                        <w:rPr>
                          <w:b/>
                          <w:bCs/>
                          <w:i/>
                          <w:iCs/>
                          <w:color w:val="FFFFFF" w:themeColor="background1"/>
                          <w:lang w:val="en-US"/>
                        </w:rPr>
                        <w:t>Recent property upgrades at CAS</w:t>
                      </w:r>
                    </w:p>
                  </w:txbxContent>
                </v:textbox>
              </v:shape>
            </w:pict>
          </mc:Fallback>
        </mc:AlternateContent>
      </w:r>
      <w:r w:rsidRPr="003E7522">
        <w:rPr>
          <w:noProof/>
          <w:color w:val="0E101A"/>
          <w:sz w:val="22"/>
          <w:szCs w:val="22"/>
        </w:rPr>
        <w:drawing>
          <wp:anchor distT="0" distB="0" distL="114300" distR="114300" simplePos="0" relativeHeight="251687936" behindDoc="0" locked="0" layoutInCell="1" allowOverlap="1" wp14:anchorId="63D76182" wp14:editId="0C86663A">
            <wp:simplePos x="0" y="0"/>
            <wp:positionH relativeFrom="margin">
              <wp:posOffset>422910</wp:posOffset>
            </wp:positionH>
            <wp:positionV relativeFrom="paragraph">
              <wp:posOffset>1193800</wp:posOffset>
            </wp:positionV>
            <wp:extent cx="2797175" cy="2386330"/>
            <wp:effectExtent l="38100" t="38100" r="41275" b="33020"/>
            <wp:wrapThrough wrapText="bothSides">
              <wp:wrapPolygon edited="0">
                <wp:start x="-294" y="-345"/>
                <wp:lineTo x="-294" y="21726"/>
                <wp:lineTo x="21772" y="21726"/>
                <wp:lineTo x="21772" y="-345"/>
                <wp:lineTo x="-294" y="-345"/>
              </wp:wrapPolygon>
            </wp:wrapThrough>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97175" cy="2386330"/>
                    </a:xfrm>
                    <a:prstGeom prst="rect">
                      <a:avLst/>
                    </a:prstGeom>
                    <a:ln w="28575">
                      <a:solidFill>
                        <a:srgbClr val="C00000"/>
                      </a:solidFill>
                    </a:ln>
                  </pic:spPr>
                </pic:pic>
              </a:graphicData>
            </a:graphic>
            <wp14:sizeRelH relativeFrom="margin">
              <wp14:pctWidth>0</wp14:pctWidth>
            </wp14:sizeRelH>
            <wp14:sizeRelV relativeFrom="margin">
              <wp14:pctHeight>0</wp14:pctHeight>
            </wp14:sizeRelV>
          </wp:anchor>
        </w:drawing>
      </w:r>
      <w:r w:rsidRPr="003E7522">
        <w:rPr>
          <w:noProof/>
          <w:color w:val="0E101A"/>
          <w:sz w:val="22"/>
          <w:szCs w:val="22"/>
        </w:rPr>
        <w:drawing>
          <wp:anchor distT="0" distB="0" distL="114300" distR="114300" simplePos="0" relativeHeight="251686912" behindDoc="0" locked="0" layoutInCell="1" allowOverlap="1" wp14:anchorId="2AECFAF8" wp14:editId="4234D7D0">
            <wp:simplePos x="0" y="0"/>
            <wp:positionH relativeFrom="column">
              <wp:posOffset>3371215</wp:posOffset>
            </wp:positionH>
            <wp:positionV relativeFrom="paragraph">
              <wp:posOffset>63500</wp:posOffset>
            </wp:positionV>
            <wp:extent cx="2718435" cy="3538855"/>
            <wp:effectExtent l="38100" t="38100" r="43815" b="42545"/>
            <wp:wrapThrough wrapText="bothSides">
              <wp:wrapPolygon edited="0">
                <wp:start x="-303" y="-233"/>
                <wp:lineTo x="-303" y="21743"/>
                <wp:lineTo x="21797" y="21743"/>
                <wp:lineTo x="21797" y="-233"/>
                <wp:lineTo x="-303" y="-233"/>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18435" cy="3538855"/>
                    </a:xfrm>
                    <a:prstGeom prst="rect">
                      <a:avLst/>
                    </a:prstGeom>
                    <a:ln w="28575">
                      <a:solidFill>
                        <a:srgbClr val="C00000"/>
                      </a:solidFill>
                    </a:ln>
                  </pic:spPr>
                </pic:pic>
              </a:graphicData>
            </a:graphic>
            <wp14:sizeRelH relativeFrom="margin">
              <wp14:pctWidth>0</wp14:pctWidth>
            </wp14:sizeRelH>
            <wp14:sizeRelV relativeFrom="margin">
              <wp14:pctHeight>0</wp14:pctHeight>
            </wp14:sizeRelV>
          </wp:anchor>
        </w:drawing>
      </w:r>
      <w:r w:rsidR="00535225" w:rsidRPr="003E7522">
        <w:rPr>
          <w:color w:val="0E101A"/>
          <w:sz w:val="22"/>
          <w:szCs w:val="22"/>
        </w:rPr>
        <w:t>In addition</w:t>
      </w:r>
      <w:r w:rsidR="005B3988" w:rsidRPr="003E7522">
        <w:rPr>
          <w:color w:val="0E101A"/>
          <w:sz w:val="22"/>
          <w:szCs w:val="22"/>
        </w:rPr>
        <w:t>,</w:t>
      </w:r>
      <w:r w:rsidR="00535225" w:rsidRPr="003E7522">
        <w:rPr>
          <w:color w:val="0E101A"/>
          <w:sz w:val="22"/>
          <w:szCs w:val="22"/>
        </w:rPr>
        <w:t xml:space="preserve"> o</w:t>
      </w:r>
      <w:r w:rsidR="005B3988" w:rsidRPr="003E7522">
        <w:rPr>
          <w:color w:val="0E101A"/>
          <w:sz w:val="22"/>
          <w:szCs w:val="22"/>
        </w:rPr>
        <w:t>u</w:t>
      </w:r>
      <w:r w:rsidR="00535225" w:rsidRPr="003E7522">
        <w:rPr>
          <w:color w:val="0E101A"/>
          <w:sz w:val="22"/>
          <w:szCs w:val="22"/>
        </w:rPr>
        <w:t>r schools receiv</w:t>
      </w:r>
      <w:r w:rsidR="00C17A86" w:rsidRPr="003E7522">
        <w:rPr>
          <w:color w:val="0E101A"/>
          <w:sz w:val="22"/>
          <w:szCs w:val="22"/>
        </w:rPr>
        <w:t>e</w:t>
      </w:r>
      <w:r w:rsidR="00535225" w:rsidRPr="003E7522">
        <w:rPr>
          <w:color w:val="0E101A"/>
          <w:sz w:val="22"/>
          <w:szCs w:val="22"/>
        </w:rPr>
        <w:t xml:space="preserve"> approximately $1.3 million over two years for the </w:t>
      </w:r>
      <w:r w:rsidR="00535225" w:rsidRPr="006A6D6E">
        <w:rPr>
          <w:b/>
          <w:bCs/>
          <w:i/>
          <w:iCs/>
          <w:color w:val="0E101A"/>
          <w:sz w:val="22"/>
          <w:szCs w:val="22"/>
        </w:rPr>
        <w:t>Essential Property Maintenance Package (EPMP)</w:t>
      </w:r>
      <w:r w:rsidR="00535225" w:rsidRPr="003E7522">
        <w:rPr>
          <w:color w:val="0E101A"/>
          <w:sz w:val="22"/>
          <w:szCs w:val="22"/>
        </w:rPr>
        <w:t xml:space="preserve"> </w:t>
      </w:r>
      <w:r w:rsidR="00491B08" w:rsidRPr="003E7522">
        <w:rPr>
          <w:color w:val="0E101A"/>
          <w:sz w:val="22"/>
          <w:szCs w:val="22"/>
        </w:rPr>
        <w:t>with the condition that</w:t>
      </w:r>
      <w:r w:rsidR="00535225" w:rsidRPr="003E7522">
        <w:rPr>
          <w:color w:val="0E101A"/>
          <w:sz w:val="22"/>
          <w:szCs w:val="22"/>
        </w:rPr>
        <w:t xml:space="preserve"> the projects </w:t>
      </w:r>
      <w:r w:rsidR="00FE73F7" w:rsidRPr="003E7522">
        <w:rPr>
          <w:color w:val="0E101A"/>
          <w:sz w:val="22"/>
          <w:szCs w:val="22"/>
        </w:rPr>
        <w:t>be</w:t>
      </w:r>
      <w:r w:rsidR="00535225" w:rsidRPr="003E7522">
        <w:rPr>
          <w:color w:val="0E101A"/>
          <w:sz w:val="22"/>
          <w:szCs w:val="22"/>
        </w:rPr>
        <w:t xml:space="preserve"> completed within 24 months. </w:t>
      </w:r>
      <w:r w:rsidR="005B3988" w:rsidRPr="003E7522">
        <w:rPr>
          <w:color w:val="0E101A"/>
          <w:sz w:val="22"/>
          <w:szCs w:val="22"/>
        </w:rPr>
        <w:t xml:space="preserve"> </w:t>
      </w:r>
      <w:r w:rsidR="00535225" w:rsidRPr="003E7522">
        <w:rPr>
          <w:color w:val="0E101A"/>
          <w:sz w:val="22"/>
          <w:szCs w:val="22"/>
        </w:rPr>
        <w:t>Our property manager, Roger Marshall</w:t>
      </w:r>
      <w:r w:rsidR="00FE73F7" w:rsidRPr="003E7522">
        <w:rPr>
          <w:color w:val="0E101A"/>
          <w:sz w:val="22"/>
          <w:szCs w:val="22"/>
        </w:rPr>
        <w:t>,</w:t>
      </w:r>
      <w:r w:rsidR="00535225" w:rsidRPr="003E7522">
        <w:rPr>
          <w:color w:val="0E101A"/>
          <w:sz w:val="22"/>
          <w:szCs w:val="22"/>
        </w:rPr>
        <w:t xml:space="preserve"> has been busy consulting with school boards on essential priority projects</w:t>
      </w:r>
      <w:r>
        <w:rPr>
          <w:color w:val="0E101A"/>
          <w:sz w:val="22"/>
          <w:szCs w:val="22"/>
        </w:rPr>
        <w:t xml:space="preserve"> for existing </w:t>
      </w:r>
      <w:r w:rsidR="004A7783">
        <w:rPr>
          <w:color w:val="0E101A"/>
          <w:sz w:val="22"/>
          <w:szCs w:val="22"/>
        </w:rPr>
        <w:t xml:space="preserve">integrated </w:t>
      </w:r>
      <w:r>
        <w:rPr>
          <w:color w:val="0E101A"/>
          <w:sz w:val="22"/>
          <w:szCs w:val="22"/>
        </w:rPr>
        <w:t>buildings only.</w:t>
      </w:r>
      <w:r w:rsidR="00535225" w:rsidRPr="003E7522">
        <w:rPr>
          <w:color w:val="0E101A"/>
          <w:sz w:val="22"/>
          <w:szCs w:val="22"/>
        </w:rPr>
        <w:t xml:space="preserve"> </w:t>
      </w:r>
    </w:p>
    <w:sectPr w:rsidR="00535225" w:rsidRPr="003E7522" w:rsidSect="003E7522">
      <w:headerReference w:type="even" r:id="rId21"/>
      <w:headerReference w:type="default" r:id="rId22"/>
      <w:footerReference w:type="even" r:id="rId23"/>
      <w:footerReference w:type="default" r:id="rId24"/>
      <w:headerReference w:type="first" r:id="rId25"/>
      <w:footerReference w:type="first" r:id="rId26"/>
      <w:pgSz w:w="11900" w:h="16840"/>
      <w:pgMar w:top="1304" w:right="1134" w:bottom="130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A8C8A5" w14:textId="77777777" w:rsidR="00B31069" w:rsidRDefault="00B31069" w:rsidP="00823679">
      <w:r>
        <w:separator/>
      </w:r>
    </w:p>
  </w:endnote>
  <w:endnote w:type="continuationSeparator" w:id="0">
    <w:p w14:paraId="47C3E04C" w14:textId="77777777" w:rsidR="00B31069" w:rsidRDefault="00B31069" w:rsidP="008236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Advent Sans Logo">
    <w:altName w:val="Calibri"/>
    <w:panose1 w:val="020B0604020202020204"/>
    <w:charset w:val="00"/>
    <w:family w:val="swiss"/>
    <w:pitch w:val="variable"/>
    <w:sig w:usb0="E00002FF" w:usb1="4000001F" w:usb2="08000029"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E639E8" w14:textId="77777777" w:rsidR="00A20CC4" w:rsidRDefault="00A20CC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2ACA4F" w14:textId="66B621B6" w:rsidR="00823679" w:rsidRPr="00582FDB" w:rsidRDefault="00EF1171" w:rsidP="00823679">
    <w:pPr>
      <w:pStyle w:val="Footer"/>
      <w:jc w:val="center"/>
      <w:rPr>
        <w:rFonts w:ascii="Advent Sans Logo" w:hAnsi="Advent Sans Logo" w:cs="Advent Sans Logo"/>
        <w:b/>
        <w:bCs/>
        <w:i/>
        <w:iCs/>
        <w:color w:val="1F4E79" w:themeColor="accent5" w:themeShade="80"/>
        <w:sz w:val="18"/>
        <w:szCs w:val="18"/>
        <w:lang w:val="en-US"/>
      </w:rPr>
    </w:pPr>
    <w:r w:rsidRPr="00582FDB">
      <w:rPr>
        <w:rFonts w:ascii="Advent Sans Logo" w:hAnsi="Advent Sans Logo" w:cs="Advent Sans Logo"/>
        <w:b/>
        <w:bCs/>
        <w:i/>
        <w:iCs/>
        <w:color w:val="1F4E79" w:themeColor="accent5" w:themeShade="80"/>
        <w:sz w:val="18"/>
        <w:szCs w:val="18"/>
        <w:lang w:val="en-US"/>
      </w:rPr>
      <w:t>Committed</w:t>
    </w:r>
    <w:r w:rsidR="00823679" w:rsidRPr="00582FDB">
      <w:rPr>
        <w:rFonts w:ascii="Advent Sans Logo" w:hAnsi="Advent Sans Logo" w:cs="Advent Sans Logo"/>
        <w:b/>
        <w:bCs/>
        <w:i/>
        <w:iCs/>
        <w:color w:val="1F4E79" w:themeColor="accent5" w:themeShade="80"/>
        <w:sz w:val="18"/>
        <w:szCs w:val="18"/>
        <w:lang w:val="en-US"/>
      </w:rPr>
      <w:t xml:space="preserve"> learner</w:t>
    </w:r>
    <w:r w:rsidRPr="00582FDB">
      <w:rPr>
        <w:rFonts w:ascii="Advent Sans Logo" w:hAnsi="Advent Sans Logo" w:cs="Advent Sans Logo"/>
        <w:b/>
        <w:bCs/>
        <w:i/>
        <w:iCs/>
        <w:color w:val="1F4E79" w:themeColor="accent5" w:themeShade="80"/>
        <w:sz w:val="18"/>
        <w:szCs w:val="18"/>
        <w:lang w:val="en-US"/>
      </w:rPr>
      <w:t>s</w:t>
    </w:r>
    <w:r w:rsidR="00823679" w:rsidRPr="00582FDB">
      <w:rPr>
        <w:rFonts w:ascii="Advent Sans Logo" w:hAnsi="Advent Sans Logo" w:cs="Advent Sans Logo"/>
        <w:b/>
        <w:bCs/>
        <w:i/>
        <w:iCs/>
        <w:color w:val="1F4E79" w:themeColor="accent5" w:themeShade="80"/>
        <w:sz w:val="18"/>
        <w:szCs w:val="18"/>
        <w:lang w:val="en-US"/>
      </w:rPr>
      <w:t xml:space="preserve"> prepared to impact the world positively for Jesus Christ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02C92" w14:textId="77777777" w:rsidR="00A20CC4" w:rsidRDefault="00A20CC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508283" w14:textId="77777777" w:rsidR="00B31069" w:rsidRDefault="00B31069" w:rsidP="00823679">
      <w:r>
        <w:separator/>
      </w:r>
    </w:p>
  </w:footnote>
  <w:footnote w:type="continuationSeparator" w:id="0">
    <w:p w14:paraId="6E074272" w14:textId="77777777" w:rsidR="00B31069" w:rsidRDefault="00B31069" w:rsidP="008236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453F1" w14:textId="77777777" w:rsidR="00A20CC4" w:rsidRDefault="00A20CC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CA791A" w14:textId="77777777" w:rsidR="00A20CC4" w:rsidRDefault="00A20CC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A8C4B" w14:textId="77777777" w:rsidR="00A20CC4" w:rsidRDefault="00A20CC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84FAC"/>
    <w:multiLevelType w:val="multilevel"/>
    <w:tmpl w:val="591290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C75A2F"/>
    <w:multiLevelType w:val="hybridMultilevel"/>
    <w:tmpl w:val="08E4627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 w15:restartNumberingAfterBreak="0">
    <w:nsid w:val="01CB7532"/>
    <w:multiLevelType w:val="hybridMultilevel"/>
    <w:tmpl w:val="92AEBE7A"/>
    <w:lvl w:ilvl="0" w:tplc="AF6C73BE">
      <w:start w:val="1"/>
      <w:numFmt w:val="decimal"/>
      <w:lvlText w:val="%1."/>
      <w:lvlJc w:val="left"/>
      <w:pPr>
        <w:ind w:left="360" w:hanging="360"/>
      </w:pPr>
      <w:rPr>
        <w:rFonts w:hint="default"/>
        <w:color w:val="000066"/>
      </w:rPr>
    </w:lvl>
    <w:lvl w:ilvl="1" w:tplc="DC542B0E" w:tentative="1">
      <w:start w:val="1"/>
      <w:numFmt w:val="lowerLetter"/>
      <w:lvlText w:val="%2."/>
      <w:lvlJc w:val="left"/>
      <w:pPr>
        <w:ind w:left="1080" w:hanging="360"/>
      </w:pPr>
    </w:lvl>
    <w:lvl w:ilvl="2" w:tplc="FCF86ADE" w:tentative="1">
      <w:start w:val="1"/>
      <w:numFmt w:val="lowerRoman"/>
      <w:lvlText w:val="%3."/>
      <w:lvlJc w:val="right"/>
      <w:pPr>
        <w:ind w:left="1800" w:hanging="180"/>
      </w:pPr>
    </w:lvl>
    <w:lvl w:ilvl="3" w:tplc="1DC0A7F0" w:tentative="1">
      <w:start w:val="1"/>
      <w:numFmt w:val="decimal"/>
      <w:lvlText w:val="%4."/>
      <w:lvlJc w:val="left"/>
      <w:pPr>
        <w:ind w:left="2520" w:hanging="360"/>
      </w:pPr>
    </w:lvl>
    <w:lvl w:ilvl="4" w:tplc="35D470F2" w:tentative="1">
      <w:start w:val="1"/>
      <w:numFmt w:val="lowerLetter"/>
      <w:lvlText w:val="%5."/>
      <w:lvlJc w:val="left"/>
      <w:pPr>
        <w:ind w:left="3240" w:hanging="360"/>
      </w:pPr>
    </w:lvl>
    <w:lvl w:ilvl="5" w:tplc="69E055A6" w:tentative="1">
      <w:start w:val="1"/>
      <w:numFmt w:val="lowerRoman"/>
      <w:lvlText w:val="%6."/>
      <w:lvlJc w:val="right"/>
      <w:pPr>
        <w:ind w:left="3960" w:hanging="180"/>
      </w:pPr>
    </w:lvl>
    <w:lvl w:ilvl="6" w:tplc="1ACA1AF8" w:tentative="1">
      <w:start w:val="1"/>
      <w:numFmt w:val="decimal"/>
      <w:lvlText w:val="%7."/>
      <w:lvlJc w:val="left"/>
      <w:pPr>
        <w:ind w:left="4680" w:hanging="360"/>
      </w:pPr>
    </w:lvl>
    <w:lvl w:ilvl="7" w:tplc="1018B9B8" w:tentative="1">
      <w:start w:val="1"/>
      <w:numFmt w:val="lowerLetter"/>
      <w:lvlText w:val="%8."/>
      <w:lvlJc w:val="left"/>
      <w:pPr>
        <w:ind w:left="5400" w:hanging="360"/>
      </w:pPr>
    </w:lvl>
    <w:lvl w:ilvl="8" w:tplc="46941EBC" w:tentative="1">
      <w:start w:val="1"/>
      <w:numFmt w:val="lowerRoman"/>
      <w:lvlText w:val="%9."/>
      <w:lvlJc w:val="right"/>
      <w:pPr>
        <w:ind w:left="6120" w:hanging="180"/>
      </w:pPr>
    </w:lvl>
  </w:abstractNum>
  <w:abstractNum w:abstractNumId="3" w15:restartNumberingAfterBreak="0">
    <w:nsid w:val="03F03A16"/>
    <w:multiLevelType w:val="multilevel"/>
    <w:tmpl w:val="32960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3F57495"/>
    <w:multiLevelType w:val="multilevel"/>
    <w:tmpl w:val="7436B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823C85"/>
    <w:multiLevelType w:val="hybridMultilevel"/>
    <w:tmpl w:val="30BE2F6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9401E58"/>
    <w:multiLevelType w:val="hybridMultilevel"/>
    <w:tmpl w:val="A54CBC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EAC15A1"/>
    <w:multiLevelType w:val="hybridMultilevel"/>
    <w:tmpl w:val="F8C4329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 w15:restartNumberingAfterBreak="0">
    <w:nsid w:val="134A1ED3"/>
    <w:multiLevelType w:val="multilevel"/>
    <w:tmpl w:val="85A6D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79D0805"/>
    <w:multiLevelType w:val="multilevel"/>
    <w:tmpl w:val="8F30A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C5A6879"/>
    <w:multiLevelType w:val="multilevel"/>
    <w:tmpl w:val="91BEA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DE1001B"/>
    <w:multiLevelType w:val="multilevel"/>
    <w:tmpl w:val="75664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3AF18F3"/>
    <w:multiLevelType w:val="hybridMultilevel"/>
    <w:tmpl w:val="3090702A"/>
    <w:lvl w:ilvl="0" w:tplc="896A102E">
      <w:start w:val="1"/>
      <w:numFmt w:val="decimal"/>
      <w:lvlText w:val="%1."/>
      <w:lvlJc w:val="left"/>
      <w:pPr>
        <w:ind w:left="409" w:hanging="420"/>
      </w:pPr>
      <w:rPr>
        <w:rFonts w:hint="default"/>
        <w:color w:val="1F4E79" w:themeColor="accent5" w:themeShade="80"/>
      </w:rPr>
    </w:lvl>
    <w:lvl w:ilvl="1" w:tplc="08090019" w:tentative="1">
      <w:start w:val="1"/>
      <w:numFmt w:val="lowerLetter"/>
      <w:lvlText w:val="%2."/>
      <w:lvlJc w:val="left"/>
      <w:pPr>
        <w:ind w:left="1069" w:hanging="360"/>
      </w:pPr>
    </w:lvl>
    <w:lvl w:ilvl="2" w:tplc="0809001B" w:tentative="1">
      <w:start w:val="1"/>
      <w:numFmt w:val="lowerRoman"/>
      <w:lvlText w:val="%3."/>
      <w:lvlJc w:val="right"/>
      <w:pPr>
        <w:ind w:left="1789" w:hanging="180"/>
      </w:pPr>
    </w:lvl>
    <w:lvl w:ilvl="3" w:tplc="0809000F" w:tentative="1">
      <w:start w:val="1"/>
      <w:numFmt w:val="decimal"/>
      <w:lvlText w:val="%4."/>
      <w:lvlJc w:val="left"/>
      <w:pPr>
        <w:ind w:left="2509" w:hanging="360"/>
      </w:pPr>
    </w:lvl>
    <w:lvl w:ilvl="4" w:tplc="08090019" w:tentative="1">
      <w:start w:val="1"/>
      <w:numFmt w:val="lowerLetter"/>
      <w:lvlText w:val="%5."/>
      <w:lvlJc w:val="left"/>
      <w:pPr>
        <w:ind w:left="3229" w:hanging="360"/>
      </w:pPr>
    </w:lvl>
    <w:lvl w:ilvl="5" w:tplc="0809001B" w:tentative="1">
      <w:start w:val="1"/>
      <w:numFmt w:val="lowerRoman"/>
      <w:lvlText w:val="%6."/>
      <w:lvlJc w:val="right"/>
      <w:pPr>
        <w:ind w:left="3949" w:hanging="180"/>
      </w:pPr>
    </w:lvl>
    <w:lvl w:ilvl="6" w:tplc="0809000F" w:tentative="1">
      <w:start w:val="1"/>
      <w:numFmt w:val="decimal"/>
      <w:lvlText w:val="%7."/>
      <w:lvlJc w:val="left"/>
      <w:pPr>
        <w:ind w:left="4669" w:hanging="360"/>
      </w:pPr>
    </w:lvl>
    <w:lvl w:ilvl="7" w:tplc="08090019" w:tentative="1">
      <w:start w:val="1"/>
      <w:numFmt w:val="lowerLetter"/>
      <w:lvlText w:val="%8."/>
      <w:lvlJc w:val="left"/>
      <w:pPr>
        <w:ind w:left="5389" w:hanging="360"/>
      </w:pPr>
    </w:lvl>
    <w:lvl w:ilvl="8" w:tplc="0809001B" w:tentative="1">
      <w:start w:val="1"/>
      <w:numFmt w:val="lowerRoman"/>
      <w:lvlText w:val="%9."/>
      <w:lvlJc w:val="right"/>
      <w:pPr>
        <w:ind w:left="6109" w:hanging="180"/>
      </w:pPr>
    </w:lvl>
  </w:abstractNum>
  <w:abstractNum w:abstractNumId="13" w15:restartNumberingAfterBreak="0">
    <w:nsid w:val="23C02857"/>
    <w:multiLevelType w:val="hybridMultilevel"/>
    <w:tmpl w:val="B424354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809258C"/>
    <w:multiLevelType w:val="multilevel"/>
    <w:tmpl w:val="58807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8782B31"/>
    <w:multiLevelType w:val="hybridMultilevel"/>
    <w:tmpl w:val="70E43F4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 w15:restartNumberingAfterBreak="0">
    <w:nsid w:val="290D1F68"/>
    <w:multiLevelType w:val="hybridMultilevel"/>
    <w:tmpl w:val="37120864"/>
    <w:lvl w:ilvl="0" w:tplc="57B416C4">
      <w:start w:val="1"/>
      <w:numFmt w:val="bullet"/>
      <w:lvlText w:val=""/>
      <w:lvlJc w:val="left"/>
      <w:pPr>
        <w:ind w:left="720" w:hanging="360"/>
      </w:pPr>
      <w:rPr>
        <w:rFonts w:ascii="Symbol" w:hAnsi="Symbol" w:hint="default"/>
      </w:rPr>
    </w:lvl>
    <w:lvl w:ilvl="1" w:tplc="9F400952" w:tentative="1">
      <w:start w:val="1"/>
      <w:numFmt w:val="bullet"/>
      <w:lvlText w:val="o"/>
      <w:lvlJc w:val="left"/>
      <w:pPr>
        <w:ind w:left="1440" w:hanging="360"/>
      </w:pPr>
      <w:rPr>
        <w:rFonts w:ascii="Courier New" w:hAnsi="Courier New" w:hint="default"/>
      </w:rPr>
    </w:lvl>
    <w:lvl w:ilvl="2" w:tplc="CC289E56" w:tentative="1">
      <w:start w:val="1"/>
      <w:numFmt w:val="bullet"/>
      <w:lvlText w:val=""/>
      <w:lvlJc w:val="left"/>
      <w:pPr>
        <w:ind w:left="2160" w:hanging="360"/>
      </w:pPr>
      <w:rPr>
        <w:rFonts w:ascii="Wingdings" w:hAnsi="Wingdings" w:hint="default"/>
      </w:rPr>
    </w:lvl>
    <w:lvl w:ilvl="3" w:tplc="B4361562" w:tentative="1">
      <w:start w:val="1"/>
      <w:numFmt w:val="bullet"/>
      <w:lvlText w:val=""/>
      <w:lvlJc w:val="left"/>
      <w:pPr>
        <w:ind w:left="2880" w:hanging="360"/>
      </w:pPr>
      <w:rPr>
        <w:rFonts w:ascii="Symbol" w:hAnsi="Symbol" w:hint="default"/>
      </w:rPr>
    </w:lvl>
    <w:lvl w:ilvl="4" w:tplc="9E86F818" w:tentative="1">
      <w:start w:val="1"/>
      <w:numFmt w:val="bullet"/>
      <w:lvlText w:val="o"/>
      <w:lvlJc w:val="left"/>
      <w:pPr>
        <w:ind w:left="3600" w:hanging="360"/>
      </w:pPr>
      <w:rPr>
        <w:rFonts w:ascii="Courier New" w:hAnsi="Courier New" w:hint="default"/>
      </w:rPr>
    </w:lvl>
    <w:lvl w:ilvl="5" w:tplc="7C54FE26" w:tentative="1">
      <w:start w:val="1"/>
      <w:numFmt w:val="bullet"/>
      <w:lvlText w:val=""/>
      <w:lvlJc w:val="left"/>
      <w:pPr>
        <w:ind w:left="4320" w:hanging="360"/>
      </w:pPr>
      <w:rPr>
        <w:rFonts w:ascii="Wingdings" w:hAnsi="Wingdings" w:hint="default"/>
      </w:rPr>
    </w:lvl>
    <w:lvl w:ilvl="6" w:tplc="AC360A2A" w:tentative="1">
      <w:start w:val="1"/>
      <w:numFmt w:val="bullet"/>
      <w:lvlText w:val=""/>
      <w:lvlJc w:val="left"/>
      <w:pPr>
        <w:ind w:left="5040" w:hanging="360"/>
      </w:pPr>
      <w:rPr>
        <w:rFonts w:ascii="Symbol" w:hAnsi="Symbol" w:hint="default"/>
      </w:rPr>
    </w:lvl>
    <w:lvl w:ilvl="7" w:tplc="3FE22FA6" w:tentative="1">
      <w:start w:val="1"/>
      <w:numFmt w:val="bullet"/>
      <w:lvlText w:val="o"/>
      <w:lvlJc w:val="left"/>
      <w:pPr>
        <w:ind w:left="5760" w:hanging="360"/>
      </w:pPr>
      <w:rPr>
        <w:rFonts w:ascii="Courier New" w:hAnsi="Courier New" w:hint="default"/>
      </w:rPr>
    </w:lvl>
    <w:lvl w:ilvl="8" w:tplc="6B5063CA" w:tentative="1">
      <w:start w:val="1"/>
      <w:numFmt w:val="bullet"/>
      <w:lvlText w:val=""/>
      <w:lvlJc w:val="left"/>
      <w:pPr>
        <w:ind w:left="6480" w:hanging="360"/>
      </w:pPr>
      <w:rPr>
        <w:rFonts w:ascii="Wingdings" w:hAnsi="Wingdings" w:hint="default"/>
      </w:rPr>
    </w:lvl>
  </w:abstractNum>
  <w:abstractNum w:abstractNumId="17" w15:restartNumberingAfterBreak="0">
    <w:nsid w:val="299D206C"/>
    <w:multiLevelType w:val="hybridMultilevel"/>
    <w:tmpl w:val="229ABB3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8" w15:restartNumberingAfterBreak="0">
    <w:nsid w:val="33626D8A"/>
    <w:multiLevelType w:val="hybridMultilevel"/>
    <w:tmpl w:val="4148F7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 w15:restartNumberingAfterBreak="0">
    <w:nsid w:val="34E02A36"/>
    <w:multiLevelType w:val="multilevel"/>
    <w:tmpl w:val="0C962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4E86397"/>
    <w:multiLevelType w:val="hybridMultilevel"/>
    <w:tmpl w:val="ACA6EB1A"/>
    <w:lvl w:ilvl="0" w:tplc="0809000F">
      <w:start w:val="1"/>
      <w:numFmt w:val="decimal"/>
      <w:lvlText w:val="%1."/>
      <w:lvlJc w:val="left"/>
      <w:pPr>
        <w:ind w:left="720" w:hanging="360"/>
      </w:pPr>
      <w:rPr>
        <w:rFonts w:hint="default"/>
      </w:rPr>
    </w:lvl>
    <w:lvl w:ilvl="1" w:tplc="8B16551A" w:tentative="1">
      <w:start w:val="1"/>
      <w:numFmt w:val="bullet"/>
      <w:lvlText w:val="o"/>
      <w:lvlJc w:val="left"/>
      <w:pPr>
        <w:ind w:left="1440" w:hanging="360"/>
      </w:pPr>
      <w:rPr>
        <w:rFonts w:ascii="Courier New" w:hAnsi="Courier New" w:cs="Courier New" w:hint="default"/>
      </w:rPr>
    </w:lvl>
    <w:lvl w:ilvl="2" w:tplc="3B3E387E" w:tentative="1">
      <w:start w:val="1"/>
      <w:numFmt w:val="bullet"/>
      <w:lvlText w:val=""/>
      <w:lvlJc w:val="left"/>
      <w:pPr>
        <w:ind w:left="2160" w:hanging="360"/>
      </w:pPr>
      <w:rPr>
        <w:rFonts w:ascii="Wingdings" w:hAnsi="Wingdings" w:hint="default"/>
      </w:rPr>
    </w:lvl>
    <w:lvl w:ilvl="3" w:tplc="8B96699A" w:tentative="1">
      <w:start w:val="1"/>
      <w:numFmt w:val="bullet"/>
      <w:lvlText w:val=""/>
      <w:lvlJc w:val="left"/>
      <w:pPr>
        <w:ind w:left="2880" w:hanging="360"/>
      </w:pPr>
      <w:rPr>
        <w:rFonts w:ascii="Symbol" w:hAnsi="Symbol" w:hint="default"/>
      </w:rPr>
    </w:lvl>
    <w:lvl w:ilvl="4" w:tplc="91C25100" w:tentative="1">
      <w:start w:val="1"/>
      <w:numFmt w:val="bullet"/>
      <w:lvlText w:val="o"/>
      <w:lvlJc w:val="left"/>
      <w:pPr>
        <w:ind w:left="3600" w:hanging="360"/>
      </w:pPr>
      <w:rPr>
        <w:rFonts w:ascii="Courier New" w:hAnsi="Courier New" w:cs="Courier New" w:hint="default"/>
      </w:rPr>
    </w:lvl>
    <w:lvl w:ilvl="5" w:tplc="ECAC0432" w:tentative="1">
      <w:start w:val="1"/>
      <w:numFmt w:val="bullet"/>
      <w:lvlText w:val=""/>
      <w:lvlJc w:val="left"/>
      <w:pPr>
        <w:ind w:left="4320" w:hanging="360"/>
      </w:pPr>
      <w:rPr>
        <w:rFonts w:ascii="Wingdings" w:hAnsi="Wingdings" w:hint="default"/>
      </w:rPr>
    </w:lvl>
    <w:lvl w:ilvl="6" w:tplc="72385C04" w:tentative="1">
      <w:start w:val="1"/>
      <w:numFmt w:val="bullet"/>
      <w:lvlText w:val=""/>
      <w:lvlJc w:val="left"/>
      <w:pPr>
        <w:ind w:left="5040" w:hanging="360"/>
      </w:pPr>
      <w:rPr>
        <w:rFonts w:ascii="Symbol" w:hAnsi="Symbol" w:hint="default"/>
      </w:rPr>
    </w:lvl>
    <w:lvl w:ilvl="7" w:tplc="7E6429BC" w:tentative="1">
      <w:start w:val="1"/>
      <w:numFmt w:val="bullet"/>
      <w:lvlText w:val="o"/>
      <w:lvlJc w:val="left"/>
      <w:pPr>
        <w:ind w:left="5760" w:hanging="360"/>
      </w:pPr>
      <w:rPr>
        <w:rFonts w:ascii="Courier New" w:hAnsi="Courier New" w:cs="Courier New" w:hint="default"/>
      </w:rPr>
    </w:lvl>
    <w:lvl w:ilvl="8" w:tplc="6CE4EAA2" w:tentative="1">
      <w:start w:val="1"/>
      <w:numFmt w:val="bullet"/>
      <w:lvlText w:val=""/>
      <w:lvlJc w:val="left"/>
      <w:pPr>
        <w:ind w:left="6480" w:hanging="360"/>
      </w:pPr>
      <w:rPr>
        <w:rFonts w:ascii="Wingdings" w:hAnsi="Wingdings" w:hint="default"/>
      </w:rPr>
    </w:lvl>
  </w:abstractNum>
  <w:abstractNum w:abstractNumId="21" w15:restartNumberingAfterBreak="0">
    <w:nsid w:val="35BB7AE4"/>
    <w:multiLevelType w:val="multilevel"/>
    <w:tmpl w:val="AE6C13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AF92F32"/>
    <w:multiLevelType w:val="hybridMultilevel"/>
    <w:tmpl w:val="A6DE2D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2480E51"/>
    <w:multiLevelType w:val="multilevel"/>
    <w:tmpl w:val="C0C26E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33516A2"/>
    <w:multiLevelType w:val="hybridMultilevel"/>
    <w:tmpl w:val="DC1EF02A"/>
    <w:lvl w:ilvl="0" w:tplc="FFE833D0">
      <w:start w:val="1"/>
      <w:numFmt w:val="bullet"/>
      <w:lvlText w:val=""/>
      <w:lvlJc w:val="left"/>
      <w:pPr>
        <w:ind w:left="720" w:hanging="360"/>
      </w:pPr>
      <w:rPr>
        <w:rFonts w:ascii="Symbol" w:hAnsi="Symbol" w:hint="default"/>
        <w:color w:val="1F4E79" w:themeColor="accent5" w:themeShade="80"/>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A1246C1"/>
    <w:multiLevelType w:val="hybridMultilevel"/>
    <w:tmpl w:val="5F302D5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D6F6265"/>
    <w:multiLevelType w:val="multilevel"/>
    <w:tmpl w:val="021659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2815601"/>
    <w:multiLevelType w:val="multilevel"/>
    <w:tmpl w:val="41BC37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121711A"/>
    <w:multiLevelType w:val="multilevel"/>
    <w:tmpl w:val="8AD244E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9" w15:restartNumberingAfterBreak="0">
    <w:nsid w:val="61264064"/>
    <w:multiLevelType w:val="hybridMultilevel"/>
    <w:tmpl w:val="5EDA32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79E54D2"/>
    <w:multiLevelType w:val="multilevel"/>
    <w:tmpl w:val="A1108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A1E528C"/>
    <w:multiLevelType w:val="multilevel"/>
    <w:tmpl w:val="1DA22D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A923AAF"/>
    <w:multiLevelType w:val="hybridMultilevel"/>
    <w:tmpl w:val="92AEBE7A"/>
    <w:lvl w:ilvl="0" w:tplc="6C846878">
      <w:start w:val="1"/>
      <w:numFmt w:val="decimal"/>
      <w:lvlText w:val="%1."/>
      <w:lvlJc w:val="left"/>
      <w:pPr>
        <w:ind w:left="720" w:hanging="360"/>
      </w:pPr>
      <w:rPr>
        <w:rFonts w:hint="default"/>
        <w:color w:val="000066"/>
      </w:rPr>
    </w:lvl>
    <w:lvl w:ilvl="1" w:tplc="329E4C58" w:tentative="1">
      <w:start w:val="1"/>
      <w:numFmt w:val="lowerLetter"/>
      <w:lvlText w:val="%2."/>
      <w:lvlJc w:val="left"/>
      <w:pPr>
        <w:ind w:left="1440" w:hanging="360"/>
      </w:pPr>
    </w:lvl>
    <w:lvl w:ilvl="2" w:tplc="1CB6CD34" w:tentative="1">
      <w:start w:val="1"/>
      <w:numFmt w:val="lowerRoman"/>
      <w:lvlText w:val="%3."/>
      <w:lvlJc w:val="right"/>
      <w:pPr>
        <w:ind w:left="2160" w:hanging="180"/>
      </w:pPr>
    </w:lvl>
    <w:lvl w:ilvl="3" w:tplc="F78E8958" w:tentative="1">
      <w:start w:val="1"/>
      <w:numFmt w:val="decimal"/>
      <w:lvlText w:val="%4."/>
      <w:lvlJc w:val="left"/>
      <w:pPr>
        <w:ind w:left="2880" w:hanging="360"/>
      </w:pPr>
    </w:lvl>
    <w:lvl w:ilvl="4" w:tplc="6C684882" w:tentative="1">
      <w:start w:val="1"/>
      <w:numFmt w:val="lowerLetter"/>
      <w:lvlText w:val="%5."/>
      <w:lvlJc w:val="left"/>
      <w:pPr>
        <w:ind w:left="3600" w:hanging="360"/>
      </w:pPr>
    </w:lvl>
    <w:lvl w:ilvl="5" w:tplc="0BFADEF2" w:tentative="1">
      <w:start w:val="1"/>
      <w:numFmt w:val="lowerRoman"/>
      <w:lvlText w:val="%6."/>
      <w:lvlJc w:val="right"/>
      <w:pPr>
        <w:ind w:left="4320" w:hanging="180"/>
      </w:pPr>
    </w:lvl>
    <w:lvl w:ilvl="6" w:tplc="99CA4BCA" w:tentative="1">
      <w:start w:val="1"/>
      <w:numFmt w:val="decimal"/>
      <w:lvlText w:val="%7."/>
      <w:lvlJc w:val="left"/>
      <w:pPr>
        <w:ind w:left="5040" w:hanging="360"/>
      </w:pPr>
    </w:lvl>
    <w:lvl w:ilvl="7" w:tplc="EF6A565E" w:tentative="1">
      <w:start w:val="1"/>
      <w:numFmt w:val="lowerLetter"/>
      <w:lvlText w:val="%8."/>
      <w:lvlJc w:val="left"/>
      <w:pPr>
        <w:ind w:left="5760" w:hanging="360"/>
      </w:pPr>
    </w:lvl>
    <w:lvl w:ilvl="8" w:tplc="E7AEAA18" w:tentative="1">
      <w:start w:val="1"/>
      <w:numFmt w:val="lowerRoman"/>
      <w:lvlText w:val="%9."/>
      <w:lvlJc w:val="right"/>
      <w:pPr>
        <w:ind w:left="6480" w:hanging="180"/>
      </w:pPr>
    </w:lvl>
  </w:abstractNum>
  <w:abstractNum w:abstractNumId="33" w15:restartNumberingAfterBreak="0">
    <w:nsid w:val="6B47589A"/>
    <w:multiLevelType w:val="multilevel"/>
    <w:tmpl w:val="C63EEA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B864303"/>
    <w:multiLevelType w:val="hybridMultilevel"/>
    <w:tmpl w:val="30BE2F6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C3E532F"/>
    <w:multiLevelType w:val="multilevel"/>
    <w:tmpl w:val="ECD2C9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C512C03"/>
    <w:multiLevelType w:val="hybridMultilevel"/>
    <w:tmpl w:val="3780B3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6EEF19E2"/>
    <w:multiLevelType w:val="multilevel"/>
    <w:tmpl w:val="71E61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26C5CDE"/>
    <w:multiLevelType w:val="multilevel"/>
    <w:tmpl w:val="035C4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6D52E39"/>
    <w:multiLevelType w:val="multilevel"/>
    <w:tmpl w:val="E7A42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9494375"/>
    <w:multiLevelType w:val="multilevel"/>
    <w:tmpl w:val="2C30A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A1959E4"/>
    <w:multiLevelType w:val="hybridMultilevel"/>
    <w:tmpl w:val="4BEE64A0"/>
    <w:lvl w:ilvl="0" w:tplc="2BEC4B4C">
      <w:start w:val="1"/>
      <w:numFmt w:val="decimal"/>
      <w:lvlText w:val="%1."/>
      <w:lvlJc w:val="left"/>
      <w:pPr>
        <w:ind w:left="360" w:hanging="360"/>
      </w:pPr>
      <w:rPr>
        <w:rFonts w:hint="default"/>
      </w:rPr>
    </w:lvl>
    <w:lvl w:ilvl="1" w:tplc="05CCDCE4" w:tentative="1">
      <w:start w:val="1"/>
      <w:numFmt w:val="lowerLetter"/>
      <w:lvlText w:val="%2."/>
      <w:lvlJc w:val="left"/>
      <w:pPr>
        <w:ind w:left="1080" w:hanging="360"/>
      </w:pPr>
    </w:lvl>
    <w:lvl w:ilvl="2" w:tplc="8FC61CE4" w:tentative="1">
      <w:start w:val="1"/>
      <w:numFmt w:val="lowerRoman"/>
      <w:lvlText w:val="%3."/>
      <w:lvlJc w:val="right"/>
      <w:pPr>
        <w:ind w:left="1800" w:hanging="180"/>
      </w:pPr>
    </w:lvl>
    <w:lvl w:ilvl="3" w:tplc="C42EA82E" w:tentative="1">
      <w:start w:val="1"/>
      <w:numFmt w:val="decimal"/>
      <w:lvlText w:val="%4."/>
      <w:lvlJc w:val="left"/>
      <w:pPr>
        <w:ind w:left="2520" w:hanging="360"/>
      </w:pPr>
    </w:lvl>
    <w:lvl w:ilvl="4" w:tplc="9502D46C" w:tentative="1">
      <w:start w:val="1"/>
      <w:numFmt w:val="lowerLetter"/>
      <w:lvlText w:val="%5."/>
      <w:lvlJc w:val="left"/>
      <w:pPr>
        <w:ind w:left="3240" w:hanging="360"/>
      </w:pPr>
    </w:lvl>
    <w:lvl w:ilvl="5" w:tplc="DE0625C8" w:tentative="1">
      <w:start w:val="1"/>
      <w:numFmt w:val="lowerRoman"/>
      <w:lvlText w:val="%6."/>
      <w:lvlJc w:val="right"/>
      <w:pPr>
        <w:ind w:left="3960" w:hanging="180"/>
      </w:pPr>
    </w:lvl>
    <w:lvl w:ilvl="6" w:tplc="C8AE4AC6" w:tentative="1">
      <w:start w:val="1"/>
      <w:numFmt w:val="decimal"/>
      <w:lvlText w:val="%7."/>
      <w:lvlJc w:val="left"/>
      <w:pPr>
        <w:ind w:left="4680" w:hanging="360"/>
      </w:pPr>
    </w:lvl>
    <w:lvl w:ilvl="7" w:tplc="176A8600" w:tentative="1">
      <w:start w:val="1"/>
      <w:numFmt w:val="lowerLetter"/>
      <w:lvlText w:val="%8."/>
      <w:lvlJc w:val="left"/>
      <w:pPr>
        <w:ind w:left="5400" w:hanging="360"/>
      </w:pPr>
    </w:lvl>
    <w:lvl w:ilvl="8" w:tplc="160E567A" w:tentative="1">
      <w:start w:val="1"/>
      <w:numFmt w:val="lowerRoman"/>
      <w:lvlText w:val="%9."/>
      <w:lvlJc w:val="right"/>
      <w:pPr>
        <w:ind w:left="6120" w:hanging="180"/>
      </w:pPr>
    </w:lvl>
  </w:abstractNum>
  <w:abstractNum w:abstractNumId="42" w15:restartNumberingAfterBreak="0">
    <w:nsid w:val="7C7A1558"/>
    <w:multiLevelType w:val="multilevel"/>
    <w:tmpl w:val="15221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EEE33E1"/>
    <w:multiLevelType w:val="hybridMultilevel"/>
    <w:tmpl w:val="1AAA63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235896126">
    <w:abstractNumId w:val="19"/>
  </w:num>
  <w:num w:numId="2" w16cid:durableId="1550651481">
    <w:abstractNumId w:val="10"/>
  </w:num>
  <w:num w:numId="3" w16cid:durableId="1253007858">
    <w:abstractNumId w:val="21"/>
  </w:num>
  <w:num w:numId="4" w16cid:durableId="1770545118">
    <w:abstractNumId w:val="40"/>
  </w:num>
  <w:num w:numId="5" w16cid:durableId="1362172843">
    <w:abstractNumId w:val="14"/>
  </w:num>
  <w:num w:numId="6" w16cid:durableId="204560782">
    <w:abstractNumId w:val="33"/>
  </w:num>
  <w:num w:numId="7" w16cid:durableId="314989972">
    <w:abstractNumId w:val="42"/>
  </w:num>
  <w:num w:numId="8" w16cid:durableId="767121258">
    <w:abstractNumId w:val="3"/>
  </w:num>
  <w:num w:numId="9" w16cid:durableId="121652873">
    <w:abstractNumId w:val="8"/>
  </w:num>
  <w:num w:numId="10" w16cid:durableId="1303851268">
    <w:abstractNumId w:val="30"/>
  </w:num>
  <w:num w:numId="11" w16cid:durableId="955671947">
    <w:abstractNumId w:val="4"/>
  </w:num>
  <w:num w:numId="12" w16cid:durableId="2018537019">
    <w:abstractNumId w:val="39"/>
  </w:num>
  <w:num w:numId="13" w16cid:durableId="2128961935">
    <w:abstractNumId w:val="9"/>
  </w:num>
  <w:num w:numId="14" w16cid:durableId="531647063">
    <w:abstractNumId w:val="6"/>
  </w:num>
  <w:num w:numId="15" w16cid:durableId="70205863">
    <w:abstractNumId w:val="25"/>
  </w:num>
  <w:num w:numId="16" w16cid:durableId="1722947307">
    <w:abstractNumId w:val="7"/>
  </w:num>
  <w:num w:numId="17" w16cid:durableId="1847598182">
    <w:abstractNumId w:val="29"/>
  </w:num>
  <w:num w:numId="18" w16cid:durableId="1752461521">
    <w:abstractNumId w:val="32"/>
  </w:num>
  <w:num w:numId="19" w16cid:durableId="96223000">
    <w:abstractNumId w:val="2"/>
  </w:num>
  <w:num w:numId="20" w16cid:durableId="1389957081">
    <w:abstractNumId w:val="24"/>
  </w:num>
  <w:num w:numId="21" w16cid:durableId="554051768">
    <w:abstractNumId w:val="16"/>
  </w:num>
  <w:num w:numId="22" w16cid:durableId="1717465248">
    <w:abstractNumId w:val="12"/>
  </w:num>
  <w:num w:numId="23" w16cid:durableId="1955286930">
    <w:abstractNumId w:val="20"/>
  </w:num>
  <w:num w:numId="24" w16cid:durableId="1557742843">
    <w:abstractNumId w:val="13"/>
  </w:num>
  <w:num w:numId="25" w16cid:durableId="1461418215">
    <w:abstractNumId w:val="34"/>
  </w:num>
  <w:num w:numId="26" w16cid:durableId="1935701415">
    <w:abstractNumId w:val="5"/>
  </w:num>
  <w:num w:numId="27" w16cid:durableId="498621497">
    <w:abstractNumId w:val="27"/>
  </w:num>
  <w:num w:numId="28" w16cid:durableId="1343705223">
    <w:abstractNumId w:val="11"/>
  </w:num>
  <w:num w:numId="29" w16cid:durableId="802967263">
    <w:abstractNumId w:val="31"/>
  </w:num>
  <w:num w:numId="30" w16cid:durableId="1615750129">
    <w:abstractNumId w:val="35"/>
  </w:num>
  <w:num w:numId="31" w16cid:durableId="172375582">
    <w:abstractNumId w:val="28"/>
  </w:num>
  <w:num w:numId="32" w16cid:durableId="2082675007">
    <w:abstractNumId w:val="38"/>
  </w:num>
  <w:num w:numId="33" w16cid:durableId="2024235949">
    <w:abstractNumId w:val="15"/>
  </w:num>
  <w:num w:numId="34" w16cid:durableId="1500729643">
    <w:abstractNumId w:val="18"/>
  </w:num>
  <w:num w:numId="35" w16cid:durableId="1032000360">
    <w:abstractNumId w:val="37"/>
  </w:num>
  <w:num w:numId="36" w16cid:durableId="90905002">
    <w:abstractNumId w:val="26"/>
  </w:num>
  <w:num w:numId="37" w16cid:durableId="467631061">
    <w:abstractNumId w:val="43"/>
  </w:num>
  <w:num w:numId="38" w16cid:durableId="1853836025">
    <w:abstractNumId w:val="36"/>
  </w:num>
  <w:num w:numId="39" w16cid:durableId="950821826">
    <w:abstractNumId w:val="0"/>
  </w:num>
  <w:num w:numId="40" w16cid:durableId="56051833">
    <w:abstractNumId w:val="23"/>
  </w:num>
  <w:num w:numId="41" w16cid:durableId="1991789656">
    <w:abstractNumId w:val="41"/>
  </w:num>
  <w:num w:numId="42" w16cid:durableId="1793402710">
    <w:abstractNumId w:val="22"/>
  </w:num>
  <w:num w:numId="43" w16cid:durableId="377708676">
    <w:abstractNumId w:val="1"/>
  </w:num>
  <w:num w:numId="44" w16cid:durableId="580143990">
    <w:abstractNumId w:val="1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1EB5"/>
    <w:rsid w:val="00016D76"/>
    <w:rsid w:val="000346F7"/>
    <w:rsid w:val="00044DB9"/>
    <w:rsid w:val="00057A4B"/>
    <w:rsid w:val="00094178"/>
    <w:rsid w:val="000B69A5"/>
    <w:rsid w:val="000D70D6"/>
    <w:rsid w:val="000E1469"/>
    <w:rsid w:val="000E5111"/>
    <w:rsid w:val="000F492C"/>
    <w:rsid w:val="00112A40"/>
    <w:rsid w:val="00113397"/>
    <w:rsid w:val="00135717"/>
    <w:rsid w:val="0014437C"/>
    <w:rsid w:val="00161817"/>
    <w:rsid w:val="00184695"/>
    <w:rsid w:val="001D4407"/>
    <w:rsid w:val="001D6D6F"/>
    <w:rsid w:val="001F24A7"/>
    <w:rsid w:val="002422E4"/>
    <w:rsid w:val="00254725"/>
    <w:rsid w:val="00254D65"/>
    <w:rsid w:val="00275128"/>
    <w:rsid w:val="00292417"/>
    <w:rsid w:val="00294F67"/>
    <w:rsid w:val="002A4789"/>
    <w:rsid w:val="002C328E"/>
    <w:rsid w:val="002C3DE7"/>
    <w:rsid w:val="002D24E6"/>
    <w:rsid w:val="002E1C44"/>
    <w:rsid w:val="002E7F6E"/>
    <w:rsid w:val="003327B9"/>
    <w:rsid w:val="00345CF9"/>
    <w:rsid w:val="0035170F"/>
    <w:rsid w:val="0039207A"/>
    <w:rsid w:val="00396550"/>
    <w:rsid w:val="003B3DB2"/>
    <w:rsid w:val="003B5455"/>
    <w:rsid w:val="003C1EA9"/>
    <w:rsid w:val="003D4A83"/>
    <w:rsid w:val="003E7522"/>
    <w:rsid w:val="003F36BA"/>
    <w:rsid w:val="004032B5"/>
    <w:rsid w:val="00411990"/>
    <w:rsid w:val="00413CED"/>
    <w:rsid w:val="00433B88"/>
    <w:rsid w:val="0043607D"/>
    <w:rsid w:val="00436DDC"/>
    <w:rsid w:val="00486C71"/>
    <w:rsid w:val="00491B08"/>
    <w:rsid w:val="004A24D6"/>
    <w:rsid w:val="004A7783"/>
    <w:rsid w:val="004B1934"/>
    <w:rsid w:val="005054A9"/>
    <w:rsid w:val="00521C8E"/>
    <w:rsid w:val="005238F0"/>
    <w:rsid w:val="0053195F"/>
    <w:rsid w:val="00535225"/>
    <w:rsid w:val="005357E3"/>
    <w:rsid w:val="00561C68"/>
    <w:rsid w:val="00576993"/>
    <w:rsid w:val="00582FDB"/>
    <w:rsid w:val="005B3988"/>
    <w:rsid w:val="0061018D"/>
    <w:rsid w:val="00636B82"/>
    <w:rsid w:val="00641312"/>
    <w:rsid w:val="00655F49"/>
    <w:rsid w:val="00691DB0"/>
    <w:rsid w:val="006A228D"/>
    <w:rsid w:val="006A6D6E"/>
    <w:rsid w:val="006E15F3"/>
    <w:rsid w:val="006E69F8"/>
    <w:rsid w:val="006E7E47"/>
    <w:rsid w:val="006F73A5"/>
    <w:rsid w:val="00701EB5"/>
    <w:rsid w:val="00707965"/>
    <w:rsid w:val="007114EA"/>
    <w:rsid w:val="00711C82"/>
    <w:rsid w:val="00723CD4"/>
    <w:rsid w:val="00735E1F"/>
    <w:rsid w:val="00755A5D"/>
    <w:rsid w:val="00772C0A"/>
    <w:rsid w:val="00785B6C"/>
    <w:rsid w:val="007A7F1A"/>
    <w:rsid w:val="007B29D8"/>
    <w:rsid w:val="0080045B"/>
    <w:rsid w:val="00806923"/>
    <w:rsid w:val="00823679"/>
    <w:rsid w:val="00831325"/>
    <w:rsid w:val="00840D3B"/>
    <w:rsid w:val="00845CE6"/>
    <w:rsid w:val="008562B5"/>
    <w:rsid w:val="00860394"/>
    <w:rsid w:val="0087127D"/>
    <w:rsid w:val="00881CB2"/>
    <w:rsid w:val="008A65E3"/>
    <w:rsid w:val="008B7395"/>
    <w:rsid w:val="008C1DAB"/>
    <w:rsid w:val="008D021E"/>
    <w:rsid w:val="00902D24"/>
    <w:rsid w:val="00926177"/>
    <w:rsid w:val="009276F4"/>
    <w:rsid w:val="00937D03"/>
    <w:rsid w:val="00950A6C"/>
    <w:rsid w:val="0096386C"/>
    <w:rsid w:val="0096684D"/>
    <w:rsid w:val="009701E6"/>
    <w:rsid w:val="0097087F"/>
    <w:rsid w:val="00971417"/>
    <w:rsid w:val="00977B7D"/>
    <w:rsid w:val="009B1E7D"/>
    <w:rsid w:val="009C1751"/>
    <w:rsid w:val="009C1D7E"/>
    <w:rsid w:val="009D727D"/>
    <w:rsid w:val="009F07AE"/>
    <w:rsid w:val="009F50A2"/>
    <w:rsid w:val="00A053B0"/>
    <w:rsid w:val="00A1743A"/>
    <w:rsid w:val="00A20CC4"/>
    <w:rsid w:val="00A23D21"/>
    <w:rsid w:val="00A53371"/>
    <w:rsid w:val="00A54B58"/>
    <w:rsid w:val="00A75D31"/>
    <w:rsid w:val="00A86E4F"/>
    <w:rsid w:val="00A93E02"/>
    <w:rsid w:val="00AA2EB9"/>
    <w:rsid w:val="00AD296E"/>
    <w:rsid w:val="00AD5BED"/>
    <w:rsid w:val="00AD6E91"/>
    <w:rsid w:val="00AF1173"/>
    <w:rsid w:val="00AF157A"/>
    <w:rsid w:val="00B22161"/>
    <w:rsid w:val="00B31069"/>
    <w:rsid w:val="00B6081B"/>
    <w:rsid w:val="00B617E3"/>
    <w:rsid w:val="00B6374F"/>
    <w:rsid w:val="00B80448"/>
    <w:rsid w:val="00B86991"/>
    <w:rsid w:val="00BA0838"/>
    <w:rsid w:val="00BA3122"/>
    <w:rsid w:val="00BA7064"/>
    <w:rsid w:val="00BA7C4A"/>
    <w:rsid w:val="00BD5825"/>
    <w:rsid w:val="00C17A86"/>
    <w:rsid w:val="00C21ECB"/>
    <w:rsid w:val="00C26B93"/>
    <w:rsid w:val="00C3639C"/>
    <w:rsid w:val="00C55863"/>
    <w:rsid w:val="00C56278"/>
    <w:rsid w:val="00C92A02"/>
    <w:rsid w:val="00CF081F"/>
    <w:rsid w:val="00D10EFC"/>
    <w:rsid w:val="00D42F96"/>
    <w:rsid w:val="00D53505"/>
    <w:rsid w:val="00D63997"/>
    <w:rsid w:val="00D7023E"/>
    <w:rsid w:val="00D74776"/>
    <w:rsid w:val="00D76F60"/>
    <w:rsid w:val="00DB51AA"/>
    <w:rsid w:val="00DC2A78"/>
    <w:rsid w:val="00DF2E21"/>
    <w:rsid w:val="00E047B0"/>
    <w:rsid w:val="00E108C7"/>
    <w:rsid w:val="00E20ABE"/>
    <w:rsid w:val="00E212DC"/>
    <w:rsid w:val="00E259AA"/>
    <w:rsid w:val="00E46D4B"/>
    <w:rsid w:val="00E6088B"/>
    <w:rsid w:val="00E63FDA"/>
    <w:rsid w:val="00E842D9"/>
    <w:rsid w:val="00E86CBE"/>
    <w:rsid w:val="00ED37BE"/>
    <w:rsid w:val="00EF1171"/>
    <w:rsid w:val="00F11ED9"/>
    <w:rsid w:val="00F1256F"/>
    <w:rsid w:val="00F25BD2"/>
    <w:rsid w:val="00F35EDA"/>
    <w:rsid w:val="00F5369C"/>
    <w:rsid w:val="00F62DEC"/>
    <w:rsid w:val="00F67E3D"/>
    <w:rsid w:val="00F8140F"/>
    <w:rsid w:val="00F871F0"/>
    <w:rsid w:val="00F92B87"/>
    <w:rsid w:val="00FA42A7"/>
    <w:rsid w:val="00FB0BAC"/>
    <w:rsid w:val="00FC24EA"/>
    <w:rsid w:val="00FC3FE4"/>
    <w:rsid w:val="00FE312F"/>
    <w:rsid w:val="00FE73F7"/>
    <w:rsid w:val="00FE7F2E"/>
    <w:rsid w:val="00FF1978"/>
    <w:rsid w:val="00FF31CA"/>
  </w:rsids>
  <m:mathPr>
    <m:mathFont m:val="Cambria Math"/>
    <m:brkBin m:val="before"/>
    <m:brkBinSub m:val="--"/>
    <m:smallFrac m:val="0"/>
    <m:dispDef/>
    <m:lMargin m:val="0"/>
    <m:rMargin m:val="0"/>
    <m:defJc m:val="centerGroup"/>
    <m:wrapIndent m:val="1440"/>
    <m:intLim m:val="subSup"/>
    <m:naryLim m:val="undOvr"/>
  </m:mathPr>
  <w:themeFontLang w:val="en-NZ"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A91149"/>
  <w15:chartTrackingRefBased/>
  <w15:docId w15:val="{34966CFC-EB2B-B440-AC30-27CAC4BAF4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NZ"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C3DE7"/>
    <w:rPr>
      <w:rFonts w:ascii="Times New Roman" w:eastAsia="Times New Roman" w:hAnsi="Times New Roman" w:cs="Times New Roman"/>
      <w:lang w:eastAsia="en-GB"/>
    </w:rPr>
  </w:style>
  <w:style w:type="paragraph" w:styleId="Heading2">
    <w:name w:val="heading 2"/>
    <w:basedOn w:val="Normal"/>
    <w:link w:val="Heading2Char"/>
    <w:uiPriority w:val="9"/>
    <w:qFormat/>
    <w:rsid w:val="00535225"/>
    <w:pPr>
      <w:spacing w:before="100" w:beforeAutospacing="1" w:after="100" w:afterAutospacing="1"/>
      <w:outlineLvl w:val="1"/>
    </w:pPr>
    <w:rPr>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01EB5"/>
    <w:pPr>
      <w:spacing w:before="100" w:beforeAutospacing="1" w:after="100" w:afterAutospacing="1"/>
    </w:pPr>
  </w:style>
  <w:style w:type="character" w:customStyle="1" w:styleId="apple-converted-space">
    <w:name w:val="apple-converted-space"/>
    <w:basedOn w:val="DefaultParagraphFont"/>
    <w:rsid w:val="00701EB5"/>
  </w:style>
  <w:style w:type="paragraph" w:styleId="Header">
    <w:name w:val="header"/>
    <w:basedOn w:val="Normal"/>
    <w:link w:val="HeaderChar"/>
    <w:uiPriority w:val="99"/>
    <w:unhideWhenUsed/>
    <w:rsid w:val="00823679"/>
    <w:pPr>
      <w:tabs>
        <w:tab w:val="center" w:pos="4513"/>
        <w:tab w:val="right" w:pos="9026"/>
      </w:tabs>
    </w:pPr>
    <w:rPr>
      <w:rFonts w:asciiTheme="minorHAnsi" w:eastAsiaTheme="minorHAnsi" w:hAnsiTheme="minorHAnsi" w:cstheme="minorBidi"/>
      <w:lang w:eastAsia="en-US"/>
    </w:rPr>
  </w:style>
  <w:style w:type="character" w:customStyle="1" w:styleId="HeaderChar">
    <w:name w:val="Header Char"/>
    <w:basedOn w:val="DefaultParagraphFont"/>
    <w:link w:val="Header"/>
    <w:uiPriority w:val="99"/>
    <w:rsid w:val="00823679"/>
  </w:style>
  <w:style w:type="paragraph" w:styleId="Footer">
    <w:name w:val="footer"/>
    <w:basedOn w:val="Normal"/>
    <w:link w:val="FooterChar"/>
    <w:uiPriority w:val="99"/>
    <w:unhideWhenUsed/>
    <w:rsid w:val="00823679"/>
    <w:pPr>
      <w:tabs>
        <w:tab w:val="center" w:pos="4513"/>
        <w:tab w:val="right" w:pos="9026"/>
      </w:tabs>
    </w:pPr>
    <w:rPr>
      <w:rFonts w:asciiTheme="minorHAnsi" w:eastAsiaTheme="minorHAnsi" w:hAnsiTheme="minorHAnsi" w:cstheme="minorBidi"/>
      <w:lang w:eastAsia="en-US"/>
    </w:rPr>
  </w:style>
  <w:style w:type="character" w:customStyle="1" w:styleId="FooterChar">
    <w:name w:val="Footer Char"/>
    <w:basedOn w:val="DefaultParagraphFont"/>
    <w:link w:val="Footer"/>
    <w:uiPriority w:val="99"/>
    <w:rsid w:val="00823679"/>
  </w:style>
  <w:style w:type="paragraph" w:styleId="NormalWeb">
    <w:name w:val="Normal (Web)"/>
    <w:basedOn w:val="Normal"/>
    <w:uiPriority w:val="99"/>
    <w:unhideWhenUsed/>
    <w:rsid w:val="00D53505"/>
    <w:pPr>
      <w:spacing w:before="100" w:beforeAutospacing="1" w:after="100" w:afterAutospacing="1"/>
    </w:pPr>
  </w:style>
  <w:style w:type="table" w:styleId="TableGrid">
    <w:name w:val="Table Grid"/>
    <w:basedOn w:val="TableNormal"/>
    <w:uiPriority w:val="39"/>
    <w:rsid w:val="000E14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FC24EA"/>
    <w:rPr>
      <w:b/>
      <w:bCs/>
    </w:rPr>
  </w:style>
  <w:style w:type="character" w:styleId="Emphasis">
    <w:name w:val="Emphasis"/>
    <w:basedOn w:val="DefaultParagraphFont"/>
    <w:uiPriority w:val="20"/>
    <w:qFormat/>
    <w:rsid w:val="00AF157A"/>
    <w:rPr>
      <w:i/>
      <w:iCs/>
    </w:rPr>
  </w:style>
  <w:style w:type="character" w:customStyle="1" w:styleId="Heading2Char">
    <w:name w:val="Heading 2 Char"/>
    <w:basedOn w:val="DefaultParagraphFont"/>
    <w:link w:val="Heading2"/>
    <w:uiPriority w:val="9"/>
    <w:rsid w:val="00535225"/>
    <w:rPr>
      <w:rFonts w:ascii="Times New Roman" w:eastAsia="Times New Roman" w:hAnsi="Times New Roman" w:cs="Times New Roman"/>
      <w:b/>
      <w:bCs/>
      <w:sz w:val="36"/>
      <w:szCs w:val="36"/>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7058038">
      <w:bodyDiv w:val="1"/>
      <w:marLeft w:val="0"/>
      <w:marRight w:val="0"/>
      <w:marTop w:val="0"/>
      <w:marBottom w:val="0"/>
      <w:divBdr>
        <w:top w:val="none" w:sz="0" w:space="0" w:color="auto"/>
        <w:left w:val="none" w:sz="0" w:space="0" w:color="auto"/>
        <w:bottom w:val="none" w:sz="0" w:space="0" w:color="auto"/>
        <w:right w:val="none" w:sz="0" w:space="0" w:color="auto"/>
      </w:divBdr>
    </w:div>
    <w:div w:id="261575182">
      <w:bodyDiv w:val="1"/>
      <w:marLeft w:val="0"/>
      <w:marRight w:val="0"/>
      <w:marTop w:val="0"/>
      <w:marBottom w:val="0"/>
      <w:divBdr>
        <w:top w:val="none" w:sz="0" w:space="0" w:color="auto"/>
        <w:left w:val="none" w:sz="0" w:space="0" w:color="auto"/>
        <w:bottom w:val="none" w:sz="0" w:space="0" w:color="auto"/>
        <w:right w:val="none" w:sz="0" w:space="0" w:color="auto"/>
      </w:divBdr>
    </w:div>
    <w:div w:id="288365498">
      <w:bodyDiv w:val="1"/>
      <w:marLeft w:val="0"/>
      <w:marRight w:val="0"/>
      <w:marTop w:val="0"/>
      <w:marBottom w:val="0"/>
      <w:divBdr>
        <w:top w:val="none" w:sz="0" w:space="0" w:color="auto"/>
        <w:left w:val="none" w:sz="0" w:space="0" w:color="auto"/>
        <w:bottom w:val="none" w:sz="0" w:space="0" w:color="auto"/>
        <w:right w:val="none" w:sz="0" w:space="0" w:color="auto"/>
      </w:divBdr>
    </w:div>
    <w:div w:id="299655958">
      <w:bodyDiv w:val="1"/>
      <w:marLeft w:val="0"/>
      <w:marRight w:val="0"/>
      <w:marTop w:val="0"/>
      <w:marBottom w:val="0"/>
      <w:divBdr>
        <w:top w:val="none" w:sz="0" w:space="0" w:color="auto"/>
        <w:left w:val="none" w:sz="0" w:space="0" w:color="auto"/>
        <w:bottom w:val="none" w:sz="0" w:space="0" w:color="auto"/>
        <w:right w:val="none" w:sz="0" w:space="0" w:color="auto"/>
      </w:divBdr>
    </w:div>
    <w:div w:id="354115356">
      <w:bodyDiv w:val="1"/>
      <w:marLeft w:val="0"/>
      <w:marRight w:val="0"/>
      <w:marTop w:val="0"/>
      <w:marBottom w:val="0"/>
      <w:divBdr>
        <w:top w:val="none" w:sz="0" w:space="0" w:color="auto"/>
        <w:left w:val="none" w:sz="0" w:space="0" w:color="auto"/>
        <w:bottom w:val="none" w:sz="0" w:space="0" w:color="auto"/>
        <w:right w:val="none" w:sz="0" w:space="0" w:color="auto"/>
      </w:divBdr>
    </w:div>
    <w:div w:id="414321083">
      <w:bodyDiv w:val="1"/>
      <w:marLeft w:val="0"/>
      <w:marRight w:val="0"/>
      <w:marTop w:val="0"/>
      <w:marBottom w:val="0"/>
      <w:divBdr>
        <w:top w:val="none" w:sz="0" w:space="0" w:color="auto"/>
        <w:left w:val="none" w:sz="0" w:space="0" w:color="auto"/>
        <w:bottom w:val="none" w:sz="0" w:space="0" w:color="auto"/>
        <w:right w:val="none" w:sz="0" w:space="0" w:color="auto"/>
      </w:divBdr>
    </w:div>
    <w:div w:id="441802701">
      <w:bodyDiv w:val="1"/>
      <w:marLeft w:val="0"/>
      <w:marRight w:val="0"/>
      <w:marTop w:val="0"/>
      <w:marBottom w:val="0"/>
      <w:divBdr>
        <w:top w:val="none" w:sz="0" w:space="0" w:color="auto"/>
        <w:left w:val="none" w:sz="0" w:space="0" w:color="auto"/>
        <w:bottom w:val="none" w:sz="0" w:space="0" w:color="auto"/>
        <w:right w:val="none" w:sz="0" w:space="0" w:color="auto"/>
      </w:divBdr>
    </w:div>
    <w:div w:id="496725673">
      <w:bodyDiv w:val="1"/>
      <w:marLeft w:val="0"/>
      <w:marRight w:val="0"/>
      <w:marTop w:val="0"/>
      <w:marBottom w:val="0"/>
      <w:divBdr>
        <w:top w:val="none" w:sz="0" w:space="0" w:color="auto"/>
        <w:left w:val="none" w:sz="0" w:space="0" w:color="auto"/>
        <w:bottom w:val="none" w:sz="0" w:space="0" w:color="auto"/>
        <w:right w:val="none" w:sz="0" w:space="0" w:color="auto"/>
      </w:divBdr>
      <w:divsChild>
        <w:div w:id="2019575108">
          <w:marLeft w:val="360"/>
          <w:marRight w:val="0"/>
          <w:marTop w:val="0"/>
          <w:marBottom w:val="0"/>
          <w:divBdr>
            <w:top w:val="none" w:sz="0" w:space="0" w:color="auto"/>
            <w:left w:val="none" w:sz="0" w:space="0" w:color="auto"/>
            <w:bottom w:val="none" w:sz="0" w:space="0" w:color="auto"/>
            <w:right w:val="none" w:sz="0" w:space="0" w:color="auto"/>
          </w:divBdr>
        </w:div>
        <w:div w:id="1185485449">
          <w:marLeft w:val="360"/>
          <w:marRight w:val="0"/>
          <w:marTop w:val="0"/>
          <w:marBottom w:val="0"/>
          <w:divBdr>
            <w:top w:val="none" w:sz="0" w:space="0" w:color="auto"/>
            <w:left w:val="none" w:sz="0" w:space="0" w:color="auto"/>
            <w:bottom w:val="none" w:sz="0" w:space="0" w:color="auto"/>
            <w:right w:val="none" w:sz="0" w:space="0" w:color="auto"/>
          </w:divBdr>
        </w:div>
        <w:div w:id="174804651">
          <w:marLeft w:val="360"/>
          <w:marRight w:val="0"/>
          <w:marTop w:val="0"/>
          <w:marBottom w:val="0"/>
          <w:divBdr>
            <w:top w:val="none" w:sz="0" w:space="0" w:color="auto"/>
            <w:left w:val="none" w:sz="0" w:space="0" w:color="auto"/>
            <w:bottom w:val="none" w:sz="0" w:space="0" w:color="auto"/>
            <w:right w:val="none" w:sz="0" w:space="0" w:color="auto"/>
          </w:divBdr>
        </w:div>
      </w:divsChild>
    </w:div>
    <w:div w:id="533735835">
      <w:bodyDiv w:val="1"/>
      <w:marLeft w:val="0"/>
      <w:marRight w:val="0"/>
      <w:marTop w:val="0"/>
      <w:marBottom w:val="0"/>
      <w:divBdr>
        <w:top w:val="none" w:sz="0" w:space="0" w:color="auto"/>
        <w:left w:val="none" w:sz="0" w:space="0" w:color="auto"/>
        <w:bottom w:val="none" w:sz="0" w:space="0" w:color="auto"/>
        <w:right w:val="none" w:sz="0" w:space="0" w:color="auto"/>
      </w:divBdr>
    </w:div>
    <w:div w:id="629745370">
      <w:bodyDiv w:val="1"/>
      <w:marLeft w:val="0"/>
      <w:marRight w:val="0"/>
      <w:marTop w:val="0"/>
      <w:marBottom w:val="0"/>
      <w:divBdr>
        <w:top w:val="none" w:sz="0" w:space="0" w:color="auto"/>
        <w:left w:val="none" w:sz="0" w:space="0" w:color="auto"/>
        <w:bottom w:val="none" w:sz="0" w:space="0" w:color="auto"/>
        <w:right w:val="none" w:sz="0" w:space="0" w:color="auto"/>
      </w:divBdr>
    </w:div>
    <w:div w:id="807355859">
      <w:bodyDiv w:val="1"/>
      <w:marLeft w:val="0"/>
      <w:marRight w:val="0"/>
      <w:marTop w:val="0"/>
      <w:marBottom w:val="0"/>
      <w:divBdr>
        <w:top w:val="none" w:sz="0" w:space="0" w:color="auto"/>
        <w:left w:val="none" w:sz="0" w:space="0" w:color="auto"/>
        <w:bottom w:val="none" w:sz="0" w:space="0" w:color="auto"/>
        <w:right w:val="none" w:sz="0" w:space="0" w:color="auto"/>
      </w:divBdr>
    </w:div>
    <w:div w:id="917595313">
      <w:bodyDiv w:val="1"/>
      <w:marLeft w:val="0"/>
      <w:marRight w:val="0"/>
      <w:marTop w:val="0"/>
      <w:marBottom w:val="0"/>
      <w:divBdr>
        <w:top w:val="none" w:sz="0" w:space="0" w:color="auto"/>
        <w:left w:val="none" w:sz="0" w:space="0" w:color="auto"/>
        <w:bottom w:val="none" w:sz="0" w:space="0" w:color="auto"/>
        <w:right w:val="none" w:sz="0" w:space="0" w:color="auto"/>
      </w:divBdr>
    </w:div>
    <w:div w:id="944731449">
      <w:bodyDiv w:val="1"/>
      <w:marLeft w:val="0"/>
      <w:marRight w:val="0"/>
      <w:marTop w:val="0"/>
      <w:marBottom w:val="0"/>
      <w:divBdr>
        <w:top w:val="none" w:sz="0" w:space="0" w:color="auto"/>
        <w:left w:val="none" w:sz="0" w:space="0" w:color="auto"/>
        <w:bottom w:val="none" w:sz="0" w:space="0" w:color="auto"/>
        <w:right w:val="none" w:sz="0" w:space="0" w:color="auto"/>
      </w:divBdr>
    </w:div>
    <w:div w:id="985353100">
      <w:bodyDiv w:val="1"/>
      <w:marLeft w:val="0"/>
      <w:marRight w:val="0"/>
      <w:marTop w:val="0"/>
      <w:marBottom w:val="0"/>
      <w:divBdr>
        <w:top w:val="none" w:sz="0" w:space="0" w:color="auto"/>
        <w:left w:val="none" w:sz="0" w:space="0" w:color="auto"/>
        <w:bottom w:val="none" w:sz="0" w:space="0" w:color="auto"/>
        <w:right w:val="none" w:sz="0" w:space="0" w:color="auto"/>
      </w:divBdr>
    </w:div>
    <w:div w:id="1044258101">
      <w:bodyDiv w:val="1"/>
      <w:marLeft w:val="0"/>
      <w:marRight w:val="0"/>
      <w:marTop w:val="0"/>
      <w:marBottom w:val="0"/>
      <w:divBdr>
        <w:top w:val="none" w:sz="0" w:space="0" w:color="auto"/>
        <w:left w:val="none" w:sz="0" w:space="0" w:color="auto"/>
        <w:bottom w:val="none" w:sz="0" w:space="0" w:color="auto"/>
        <w:right w:val="none" w:sz="0" w:space="0" w:color="auto"/>
      </w:divBdr>
    </w:div>
    <w:div w:id="1049718646">
      <w:bodyDiv w:val="1"/>
      <w:marLeft w:val="0"/>
      <w:marRight w:val="0"/>
      <w:marTop w:val="0"/>
      <w:marBottom w:val="0"/>
      <w:divBdr>
        <w:top w:val="none" w:sz="0" w:space="0" w:color="auto"/>
        <w:left w:val="none" w:sz="0" w:space="0" w:color="auto"/>
        <w:bottom w:val="none" w:sz="0" w:space="0" w:color="auto"/>
        <w:right w:val="none" w:sz="0" w:space="0" w:color="auto"/>
      </w:divBdr>
    </w:div>
    <w:div w:id="1096946946">
      <w:bodyDiv w:val="1"/>
      <w:marLeft w:val="0"/>
      <w:marRight w:val="0"/>
      <w:marTop w:val="0"/>
      <w:marBottom w:val="0"/>
      <w:divBdr>
        <w:top w:val="none" w:sz="0" w:space="0" w:color="auto"/>
        <w:left w:val="none" w:sz="0" w:space="0" w:color="auto"/>
        <w:bottom w:val="none" w:sz="0" w:space="0" w:color="auto"/>
        <w:right w:val="none" w:sz="0" w:space="0" w:color="auto"/>
      </w:divBdr>
    </w:div>
    <w:div w:id="1124890612">
      <w:bodyDiv w:val="1"/>
      <w:marLeft w:val="0"/>
      <w:marRight w:val="0"/>
      <w:marTop w:val="0"/>
      <w:marBottom w:val="0"/>
      <w:divBdr>
        <w:top w:val="none" w:sz="0" w:space="0" w:color="auto"/>
        <w:left w:val="none" w:sz="0" w:space="0" w:color="auto"/>
        <w:bottom w:val="none" w:sz="0" w:space="0" w:color="auto"/>
        <w:right w:val="none" w:sz="0" w:space="0" w:color="auto"/>
      </w:divBdr>
      <w:divsChild>
        <w:div w:id="427848544">
          <w:marLeft w:val="446"/>
          <w:marRight w:val="0"/>
          <w:marTop w:val="0"/>
          <w:marBottom w:val="0"/>
          <w:divBdr>
            <w:top w:val="none" w:sz="0" w:space="0" w:color="auto"/>
            <w:left w:val="none" w:sz="0" w:space="0" w:color="auto"/>
            <w:bottom w:val="none" w:sz="0" w:space="0" w:color="auto"/>
            <w:right w:val="none" w:sz="0" w:space="0" w:color="auto"/>
          </w:divBdr>
        </w:div>
        <w:div w:id="914824464">
          <w:marLeft w:val="446"/>
          <w:marRight w:val="0"/>
          <w:marTop w:val="0"/>
          <w:marBottom w:val="0"/>
          <w:divBdr>
            <w:top w:val="none" w:sz="0" w:space="0" w:color="auto"/>
            <w:left w:val="none" w:sz="0" w:space="0" w:color="auto"/>
            <w:bottom w:val="none" w:sz="0" w:space="0" w:color="auto"/>
            <w:right w:val="none" w:sz="0" w:space="0" w:color="auto"/>
          </w:divBdr>
        </w:div>
        <w:div w:id="1644692866">
          <w:marLeft w:val="446"/>
          <w:marRight w:val="0"/>
          <w:marTop w:val="0"/>
          <w:marBottom w:val="0"/>
          <w:divBdr>
            <w:top w:val="none" w:sz="0" w:space="0" w:color="auto"/>
            <w:left w:val="none" w:sz="0" w:space="0" w:color="auto"/>
            <w:bottom w:val="none" w:sz="0" w:space="0" w:color="auto"/>
            <w:right w:val="none" w:sz="0" w:space="0" w:color="auto"/>
          </w:divBdr>
        </w:div>
        <w:div w:id="1572346857">
          <w:marLeft w:val="446"/>
          <w:marRight w:val="0"/>
          <w:marTop w:val="0"/>
          <w:marBottom w:val="0"/>
          <w:divBdr>
            <w:top w:val="none" w:sz="0" w:space="0" w:color="auto"/>
            <w:left w:val="none" w:sz="0" w:space="0" w:color="auto"/>
            <w:bottom w:val="none" w:sz="0" w:space="0" w:color="auto"/>
            <w:right w:val="none" w:sz="0" w:space="0" w:color="auto"/>
          </w:divBdr>
        </w:div>
      </w:divsChild>
    </w:div>
    <w:div w:id="1160535601">
      <w:bodyDiv w:val="1"/>
      <w:marLeft w:val="0"/>
      <w:marRight w:val="0"/>
      <w:marTop w:val="0"/>
      <w:marBottom w:val="0"/>
      <w:divBdr>
        <w:top w:val="none" w:sz="0" w:space="0" w:color="auto"/>
        <w:left w:val="none" w:sz="0" w:space="0" w:color="auto"/>
        <w:bottom w:val="none" w:sz="0" w:space="0" w:color="auto"/>
        <w:right w:val="none" w:sz="0" w:space="0" w:color="auto"/>
      </w:divBdr>
    </w:div>
    <w:div w:id="1251425451">
      <w:bodyDiv w:val="1"/>
      <w:marLeft w:val="0"/>
      <w:marRight w:val="0"/>
      <w:marTop w:val="0"/>
      <w:marBottom w:val="0"/>
      <w:divBdr>
        <w:top w:val="none" w:sz="0" w:space="0" w:color="auto"/>
        <w:left w:val="none" w:sz="0" w:space="0" w:color="auto"/>
        <w:bottom w:val="none" w:sz="0" w:space="0" w:color="auto"/>
        <w:right w:val="none" w:sz="0" w:space="0" w:color="auto"/>
      </w:divBdr>
      <w:divsChild>
        <w:div w:id="1855917292">
          <w:marLeft w:val="0"/>
          <w:marRight w:val="0"/>
          <w:marTop w:val="0"/>
          <w:marBottom w:val="0"/>
          <w:divBdr>
            <w:top w:val="none" w:sz="0" w:space="0" w:color="auto"/>
            <w:left w:val="none" w:sz="0" w:space="0" w:color="auto"/>
            <w:bottom w:val="none" w:sz="0" w:space="0" w:color="auto"/>
            <w:right w:val="none" w:sz="0" w:space="0" w:color="auto"/>
          </w:divBdr>
          <w:divsChild>
            <w:div w:id="1708294072">
              <w:marLeft w:val="0"/>
              <w:marRight w:val="0"/>
              <w:marTop w:val="0"/>
              <w:marBottom w:val="0"/>
              <w:divBdr>
                <w:top w:val="none" w:sz="0" w:space="0" w:color="auto"/>
                <w:left w:val="none" w:sz="0" w:space="0" w:color="auto"/>
                <w:bottom w:val="none" w:sz="0" w:space="0" w:color="auto"/>
                <w:right w:val="none" w:sz="0" w:space="0" w:color="auto"/>
              </w:divBdr>
              <w:divsChild>
                <w:div w:id="1849445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2345504">
      <w:bodyDiv w:val="1"/>
      <w:marLeft w:val="0"/>
      <w:marRight w:val="0"/>
      <w:marTop w:val="0"/>
      <w:marBottom w:val="0"/>
      <w:divBdr>
        <w:top w:val="none" w:sz="0" w:space="0" w:color="auto"/>
        <w:left w:val="none" w:sz="0" w:space="0" w:color="auto"/>
        <w:bottom w:val="none" w:sz="0" w:space="0" w:color="auto"/>
        <w:right w:val="none" w:sz="0" w:space="0" w:color="auto"/>
      </w:divBdr>
    </w:div>
    <w:div w:id="1382439151">
      <w:bodyDiv w:val="1"/>
      <w:marLeft w:val="0"/>
      <w:marRight w:val="0"/>
      <w:marTop w:val="0"/>
      <w:marBottom w:val="0"/>
      <w:divBdr>
        <w:top w:val="none" w:sz="0" w:space="0" w:color="auto"/>
        <w:left w:val="none" w:sz="0" w:space="0" w:color="auto"/>
        <w:bottom w:val="none" w:sz="0" w:space="0" w:color="auto"/>
        <w:right w:val="none" w:sz="0" w:space="0" w:color="auto"/>
      </w:divBdr>
    </w:div>
    <w:div w:id="1403024927">
      <w:bodyDiv w:val="1"/>
      <w:marLeft w:val="0"/>
      <w:marRight w:val="0"/>
      <w:marTop w:val="0"/>
      <w:marBottom w:val="0"/>
      <w:divBdr>
        <w:top w:val="none" w:sz="0" w:space="0" w:color="auto"/>
        <w:left w:val="none" w:sz="0" w:space="0" w:color="auto"/>
        <w:bottom w:val="none" w:sz="0" w:space="0" w:color="auto"/>
        <w:right w:val="none" w:sz="0" w:space="0" w:color="auto"/>
      </w:divBdr>
    </w:div>
    <w:div w:id="1478766912">
      <w:bodyDiv w:val="1"/>
      <w:marLeft w:val="0"/>
      <w:marRight w:val="0"/>
      <w:marTop w:val="0"/>
      <w:marBottom w:val="0"/>
      <w:divBdr>
        <w:top w:val="none" w:sz="0" w:space="0" w:color="auto"/>
        <w:left w:val="none" w:sz="0" w:space="0" w:color="auto"/>
        <w:bottom w:val="none" w:sz="0" w:space="0" w:color="auto"/>
        <w:right w:val="none" w:sz="0" w:space="0" w:color="auto"/>
      </w:divBdr>
      <w:divsChild>
        <w:div w:id="1326126994">
          <w:marLeft w:val="0"/>
          <w:marRight w:val="0"/>
          <w:marTop w:val="0"/>
          <w:marBottom w:val="0"/>
          <w:divBdr>
            <w:top w:val="none" w:sz="0" w:space="0" w:color="auto"/>
            <w:left w:val="none" w:sz="0" w:space="0" w:color="auto"/>
            <w:bottom w:val="none" w:sz="0" w:space="0" w:color="auto"/>
            <w:right w:val="none" w:sz="0" w:space="0" w:color="auto"/>
          </w:divBdr>
          <w:divsChild>
            <w:div w:id="1904294464">
              <w:marLeft w:val="0"/>
              <w:marRight w:val="0"/>
              <w:marTop w:val="0"/>
              <w:marBottom w:val="0"/>
              <w:divBdr>
                <w:top w:val="none" w:sz="0" w:space="0" w:color="auto"/>
                <w:left w:val="none" w:sz="0" w:space="0" w:color="auto"/>
                <w:bottom w:val="none" w:sz="0" w:space="0" w:color="auto"/>
                <w:right w:val="none" w:sz="0" w:space="0" w:color="auto"/>
              </w:divBdr>
              <w:divsChild>
                <w:div w:id="2036468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0449119">
      <w:bodyDiv w:val="1"/>
      <w:marLeft w:val="0"/>
      <w:marRight w:val="0"/>
      <w:marTop w:val="0"/>
      <w:marBottom w:val="0"/>
      <w:divBdr>
        <w:top w:val="none" w:sz="0" w:space="0" w:color="auto"/>
        <w:left w:val="none" w:sz="0" w:space="0" w:color="auto"/>
        <w:bottom w:val="none" w:sz="0" w:space="0" w:color="auto"/>
        <w:right w:val="none" w:sz="0" w:space="0" w:color="auto"/>
      </w:divBdr>
    </w:div>
    <w:div w:id="1784494906">
      <w:bodyDiv w:val="1"/>
      <w:marLeft w:val="0"/>
      <w:marRight w:val="0"/>
      <w:marTop w:val="0"/>
      <w:marBottom w:val="0"/>
      <w:divBdr>
        <w:top w:val="none" w:sz="0" w:space="0" w:color="auto"/>
        <w:left w:val="none" w:sz="0" w:space="0" w:color="auto"/>
        <w:bottom w:val="none" w:sz="0" w:space="0" w:color="auto"/>
        <w:right w:val="none" w:sz="0" w:space="0" w:color="auto"/>
      </w:divBdr>
      <w:divsChild>
        <w:div w:id="1270626699">
          <w:marLeft w:val="360"/>
          <w:marRight w:val="0"/>
          <w:marTop w:val="0"/>
          <w:marBottom w:val="0"/>
          <w:divBdr>
            <w:top w:val="none" w:sz="0" w:space="0" w:color="auto"/>
            <w:left w:val="none" w:sz="0" w:space="0" w:color="auto"/>
            <w:bottom w:val="none" w:sz="0" w:space="0" w:color="auto"/>
            <w:right w:val="none" w:sz="0" w:space="0" w:color="auto"/>
          </w:divBdr>
        </w:div>
        <w:div w:id="1504709967">
          <w:marLeft w:val="360"/>
          <w:marRight w:val="0"/>
          <w:marTop w:val="0"/>
          <w:marBottom w:val="0"/>
          <w:divBdr>
            <w:top w:val="none" w:sz="0" w:space="0" w:color="auto"/>
            <w:left w:val="none" w:sz="0" w:space="0" w:color="auto"/>
            <w:bottom w:val="none" w:sz="0" w:space="0" w:color="auto"/>
            <w:right w:val="none" w:sz="0" w:space="0" w:color="auto"/>
          </w:divBdr>
        </w:div>
        <w:div w:id="897279496">
          <w:marLeft w:val="360"/>
          <w:marRight w:val="0"/>
          <w:marTop w:val="0"/>
          <w:marBottom w:val="0"/>
          <w:divBdr>
            <w:top w:val="none" w:sz="0" w:space="0" w:color="auto"/>
            <w:left w:val="none" w:sz="0" w:space="0" w:color="auto"/>
            <w:bottom w:val="none" w:sz="0" w:space="0" w:color="auto"/>
            <w:right w:val="none" w:sz="0" w:space="0" w:color="auto"/>
          </w:divBdr>
        </w:div>
      </w:divsChild>
    </w:div>
    <w:div w:id="1888029574">
      <w:bodyDiv w:val="1"/>
      <w:marLeft w:val="0"/>
      <w:marRight w:val="0"/>
      <w:marTop w:val="0"/>
      <w:marBottom w:val="0"/>
      <w:divBdr>
        <w:top w:val="none" w:sz="0" w:space="0" w:color="auto"/>
        <w:left w:val="none" w:sz="0" w:space="0" w:color="auto"/>
        <w:bottom w:val="none" w:sz="0" w:space="0" w:color="auto"/>
        <w:right w:val="none" w:sz="0" w:space="0" w:color="auto"/>
      </w:divBdr>
      <w:divsChild>
        <w:div w:id="1775978527">
          <w:marLeft w:val="0"/>
          <w:marRight w:val="0"/>
          <w:marTop w:val="0"/>
          <w:marBottom w:val="0"/>
          <w:divBdr>
            <w:top w:val="none" w:sz="0" w:space="0" w:color="auto"/>
            <w:left w:val="none" w:sz="0" w:space="0" w:color="auto"/>
            <w:bottom w:val="none" w:sz="0" w:space="0" w:color="auto"/>
            <w:right w:val="none" w:sz="0" w:space="0" w:color="auto"/>
          </w:divBdr>
          <w:divsChild>
            <w:div w:id="483935817">
              <w:marLeft w:val="0"/>
              <w:marRight w:val="0"/>
              <w:marTop w:val="0"/>
              <w:marBottom w:val="0"/>
              <w:divBdr>
                <w:top w:val="none" w:sz="0" w:space="0" w:color="auto"/>
                <w:left w:val="none" w:sz="0" w:space="0" w:color="auto"/>
                <w:bottom w:val="none" w:sz="0" w:space="0" w:color="auto"/>
                <w:right w:val="none" w:sz="0" w:space="0" w:color="auto"/>
              </w:divBdr>
              <w:divsChild>
                <w:div w:id="33773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8457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8.png"/><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chart" Target="charts/chart1.xml"/><Relationship Id="rId17" Type="http://schemas.microsoft.com/office/2007/relationships/hdphoto" Target="media/hdphoto1.wdp"/><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0.jpeg"/><Relationship Id="rId29"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chart" Target="charts/chart3.xm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9.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chart" Target="charts/chart2.xml"/><Relationship Id="rId22" Type="http://schemas.openxmlformats.org/officeDocument/2006/relationships/header" Target="header2.xml"/><Relationship Id="rId27" Type="http://schemas.openxmlformats.org/officeDocument/2006/relationships/fontTable" Target="fontTable.xml"/><Relationship Id="rId30" Type="http://schemas.openxmlformats.org/officeDocument/2006/relationships/customXml" Target="../customXml/item2.xml"/></Relationships>
</file>

<file path=word/charts/_rels/chart1.xml.rels><?xml version="1.0" encoding="UTF-8" standalone="yes"?>
<Relationships xmlns="http://schemas.openxmlformats.org/package/2006/relationships"><Relationship Id="rId3" Type="http://schemas.openxmlformats.org/officeDocument/2006/relationships/oleObject" Target="file:////Users\dancarrasco\Desktop\NZ%20SDA%20School%20Roll%20Trends%20-%202018-2022.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Users\dancarrasco\Desktop\NZ%20SDA%20School%20Roll%20Trends%20-%202018-2022.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Book3"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GB" sz="1400"/>
              <a:t>Preferential Enrolment</a:t>
            </a:r>
          </a:p>
        </c:rich>
      </c:tx>
      <c:layout>
        <c:manualLayout>
          <c:xMode val="edge"/>
          <c:yMode val="edge"/>
          <c:x val="0.23441267702499757"/>
          <c:y val="0"/>
        </c:manualLayout>
      </c:layout>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n-US"/>
        </a:p>
      </c:txPr>
    </c:title>
    <c:autoTitleDeleted val="0"/>
    <c:plotArea>
      <c:layout>
        <c:manualLayout>
          <c:layoutTarget val="inner"/>
          <c:xMode val="edge"/>
          <c:yMode val="edge"/>
          <c:x val="4.357298474945534E-2"/>
          <c:y val="0.177425132309281"/>
          <c:w val="0.91285403050108938"/>
          <c:h val="0.53518835248052998"/>
        </c:manualLayout>
      </c:layout>
      <c:barChart>
        <c:barDir val="col"/>
        <c:grouping val="stacked"/>
        <c:varyColors val="0"/>
        <c:ser>
          <c:idx val="0"/>
          <c:order val="0"/>
          <c:tx>
            <c:strRef>
              <c:f>'SNZC Graphs'!$B$9</c:f>
              <c:strCache>
                <c:ptCount val="1"/>
                <c:pt idx="0">
                  <c:v>SDA</c:v>
                </c:pt>
              </c:strCache>
            </c:strRef>
          </c:tx>
          <c:spPr>
            <a:solidFill>
              <a:schemeClr val="accent5">
                <a:lumMod val="7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'SNZC Graphs'!$A$10:$A$14</c:f>
              <c:numCache>
                <c:formatCode>General</c:formatCode>
                <c:ptCount val="5"/>
                <c:pt idx="0">
                  <c:v>2018</c:v>
                </c:pt>
                <c:pt idx="1">
                  <c:v>2019</c:v>
                </c:pt>
                <c:pt idx="2">
                  <c:v>2020</c:v>
                </c:pt>
                <c:pt idx="3">
                  <c:v>2021</c:v>
                </c:pt>
                <c:pt idx="4">
                  <c:v>2022</c:v>
                </c:pt>
              </c:numCache>
            </c:numRef>
          </c:cat>
          <c:val>
            <c:numRef>
              <c:f>'SNZC Graphs'!$B$10:$B$14</c:f>
              <c:numCache>
                <c:formatCode>General</c:formatCode>
                <c:ptCount val="5"/>
                <c:pt idx="0">
                  <c:v>138</c:v>
                </c:pt>
                <c:pt idx="1">
                  <c:v>154</c:v>
                </c:pt>
                <c:pt idx="2">
                  <c:v>174</c:v>
                </c:pt>
                <c:pt idx="3">
                  <c:v>186</c:v>
                </c:pt>
                <c:pt idx="4">
                  <c:v>182</c:v>
                </c:pt>
              </c:numCache>
            </c:numRef>
          </c:val>
          <c:extLst>
            <c:ext xmlns:c16="http://schemas.microsoft.com/office/drawing/2014/chart" uri="{C3380CC4-5D6E-409C-BE32-E72D297353CC}">
              <c16:uniqueId val="{00000000-DA4D-2A4D-B0A6-E9520D1810C6}"/>
            </c:ext>
          </c:extLst>
        </c:ser>
        <c:ser>
          <c:idx val="1"/>
          <c:order val="1"/>
          <c:tx>
            <c:strRef>
              <c:f>'SNZC Graphs'!$C$9</c:f>
              <c:strCache>
                <c:ptCount val="1"/>
                <c:pt idx="0">
                  <c:v>Non-SDA</c:v>
                </c:pt>
              </c:strCache>
            </c:strRef>
          </c:tx>
          <c:spPr>
            <a:solidFill>
              <a:srgbClr val="FF0000"/>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'SNZC Graphs'!$A$10:$A$14</c:f>
              <c:numCache>
                <c:formatCode>General</c:formatCode>
                <c:ptCount val="5"/>
                <c:pt idx="0">
                  <c:v>2018</c:v>
                </c:pt>
                <c:pt idx="1">
                  <c:v>2019</c:v>
                </c:pt>
                <c:pt idx="2">
                  <c:v>2020</c:v>
                </c:pt>
                <c:pt idx="3">
                  <c:v>2021</c:v>
                </c:pt>
                <c:pt idx="4">
                  <c:v>2022</c:v>
                </c:pt>
              </c:numCache>
            </c:numRef>
          </c:cat>
          <c:val>
            <c:numRef>
              <c:f>'SNZC Graphs'!$C$10:$C$14</c:f>
              <c:numCache>
                <c:formatCode>General</c:formatCode>
                <c:ptCount val="5"/>
                <c:pt idx="0">
                  <c:v>162</c:v>
                </c:pt>
                <c:pt idx="1">
                  <c:v>168</c:v>
                </c:pt>
                <c:pt idx="2">
                  <c:v>165</c:v>
                </c:pt>
                <c:pt idx="3">
                  <c:v>171</c:v>
                </c:pt>
                <c:pt idx="4">
                  <c:v>171</c:v>
                </c:pt>
              </c:numCache>
            </c:numRef>
          </c:val>
          <c:extLst>
            <c:ext xmlns:c16="http://schemas.microsoft.com/office/drawing/2014/chart" uri="{C3380CC4-5D6E-409C-BE32-E72D297353CC}">
              <c16:uniqueId val="{00000001-DA4D-2A4D-B0A6-E9520D1810C6}"/>
            </c:ext>
          </c:extLst>
        </c:ser>
        <c:dLbls>
          <c:dLblPos val="ctr"/>
          <c:showLegendKey val="0"/>
          <c:showVal val="1"/>
          <c:showCatName val="0"/>
          <c:showSerName val="0"/>
          <c:showPercent val="0"/>
          <c:showBubbleSize val="0"/>
        </c:dLbls>
        <c:gapWidth val="150"/>
        <c:overlap val="100"/>
        <c:axId val="373178768"/>
        <c:axId val="372485856"/>
      </c:barChart>
      <c:catAx>
        <c:axId val="373178768"/>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372485856"/>
        <c:crosses val="autoZero"/>
        <c:auto val="1"/>
        <c:lblAlgn val="ctr"/>
        <c:lblOffset val="100"/>
        <c:noMultiLvlLbl val="0"/>
      </c:catAx>
      <c:valAx>
        <c:axId val="37248585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373178768"/>
        <c:crosses val="autoZero"/>
        <c:crossBetween val="between"/>
      </c:valAx>
      <c:spPr>
        <a:solidFill>
          <a:schemeClr val="bg1"/>
        </a:solidFill>
        <a:ln w="12700">
          <a:solidFill>
            <a:srgbClr val="C00000"/>
          </a:solid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solidFill>
      <a:srgbClr val="FFF6DD"/>
    </a:solidFill>
    <a:ln w="19050" cap="flat" cmpd="sng" algn="ctr">
      <a:solidFill>
        <a:srgbClr val="C00000"/>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b="1">
                <a:solidFill>
                  <a:schemeClr val="tx1"/>
                </a:solidFill>
              </a:rPr>
              <a:t>Enrolment</a:t>
            </a:r>
            <a:r>
              <a:rPr lang="en-GB" b="1" baseline="0">
                <a:solidFill>
                  <a:schemeClr val="tx1"/>
                </a:solidFill>
              </a:rPr>
              <a:t> by Year Level</a:t>
            </a:r>
            <a:endParaRPr lang="en-GB" b="1">
              <a:solidFill>
                <a:schemeClr val="tx1"/>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9.4946064005813888E-2"/>
          <c:y val="0.22629652226967664"/>
          <c:w val="0.8434179684758657"/>
          <c:h val="0.60852113589523094"/>
        </c:manualLayout>
      </c:layout>
      <c:areaChart>
        <c:grouping val="standard"/>
        <c:varyColors val="0"/>
        <c:ser>
          <c:idx val="0"/>
          <c:order val="0"/>
          <c:tx>
            <c:strRef>
              <c:f>Sheet5!$A$15</c:f>
              <c:strCache>
                <c:ptCount val="1"/>
                <c:pt idx="0">
                  <c:v>Year</c:v>
                </c:pt>
              </c:strCache>
            </c:strRef>
          </c:tx>
          <c:spPr>
            <a:solidFill>
              <a:schemeClr val="accent1"/>
            </a:solidFill>
            <a:ln>
              <a:noFill/>
            </a:ln>
            <a:effectLst/>
          </c:spPr>
          <c:val>
            <c:numRef>
              <c:f>Sheet5!$A$16:$A$28</c:f>
              <c:numCache>
                <c:formatCode>General</c:formatCode>
                <c:ptCount val="13"/>
                <c:pt idx="0">
                  <c:v>1</c:v>
                </c:pt>
                <c:pt idx="1">
                  <c:v>2</c:v>
                </c:pt>
                <c:pt idx="2">
                  <c:v>3</c:v>
                </c:pt>
                <c:pt idx="3">
                  <c:v>4</c:v>
                </c:pt>
                <c:pt idx="4">
                  <c:v>5</c:v>
                </c:pt>
                <c:pt idx="5">
                  <c:v>6</c:v>
                </c:pt>
                <c:pt idx="6">
                  <c:v>7</c:v>
                </c:pt>
                <c:pt idx="7">
                  <c:v>8</c:v>
                </c:pt>
                <c:pt idx="8">
                  <c:v>9</c:v>
                </c:pt>
                <c:pt idx="9">
                  <c:v>10</c:v>
                </c:pt>
                <c:pt idx="10">
                  <c:v>11</c:v>
                </c:pt>
                <c:pt idx="11">
                  <c:v>12</c:v>
                </c:pt>
                <c:pt idx="12">
                  <c:v>13</c:v>
                </c:pt>
              </c:numCache>
            </c:numRef>
          </c:val>
          <c:extLst>
            <c:ext xmlns:c16="http://schemas.microsoft.com/office/drawing/2014/chart" uri="{C3380CC4-5D6E-409C-BE32-E72D297353CC}">
              <c16:uniqueId val="{00000000-5437-AE4E-BB54-FA8E7A0ADC10}"/>
            </c:ext>
          </c:extLst>
        </c:ser>
        <c:ser>
          <c:idx val="1"/>
          <c:order val="1"/>
          <c:tx>
            <c:strRef>
              <c:f>Sheet5!$B$15</c:f>
              <c:strCache>
                <c:ptCount val="1"/>
                <c:pt idx="0">
                  <c:v>Students</c:v>
                </c:pt>
              </c:strCache>
            </c:strRef>
          </c:tx>
          <c:spPr>
            <a:solidFill>
              <a:schemeClr val="accent2">
                <a:lumMod val="75000"/>
              </a:schemeClr>
            </a:solidFill>
            <a:ln>
              <a:solidFill>
                <a:schemeClr val="accent1"/>
              </a:solidFill>
            </a:ln>
            <a:effectLst/>
          </c:spPr>
          <c:val>
            <c:numRef>
              <c:f>Sheet5!$B$16:$B$28</c:f>
              <c:numCache>
                <c:formatCode>General</c:formatCode>
                <c:ptCount val="13"/>
                <c:pt idx="0">
                  <c:v>39</c:v>
                </c:pt>
                <c:pt idx="1">
                  <c:v>37</c:v>
                </c:pt>
                <c:pt idx="2">
                  <c:v>33</c:v>
                </c:pt>
                <c:pt idx="3">
                  <c:v>28</c:v>
                </c:pt>
                <c:pt idx="4">
                  <c:v>32</c:v>
                </c:pt>
                <c:pt idx="5">
                  <c:v>30</c:v>
                </c:pt>
                <c:pt idx="6">
                  <c:v>28</c:v>
                </c:pt>
                <c:pt idx="7">
                  <c:v>23</c:v>
                </c:pt>
                <c:pt idx="8">
                  <c:v>26</c:v>
                </c:pt>
                <c:pt idx="9">
                  <c:v>22</c:v>
                </c:pt>
                <c:pt idx="10">
                  <c:v>26</c:v>
                </c:pt>
                <c:pt idx="11">
                  <c:v>17</c:v>
                </c:pt>
                <c:pt idx="12">
                  <c:v>18</c:v>
                </c:pt>
              </c:numCache>
            </c:numRef>
          </c:val>
          <c:extLst>
            <c:ext xmlns:c16="http://schemas.microsoft.com/office/drawing/2014/chart" uri="{C3380CC4-5D6E-409C-BE32-E72D297353CC}">
              <c16:uniqueId val="{00000001-5437-AE4E-BB54-FA8E7A0ADC10}"/>
            </c:ext>
          </c:extLst>
        </c:ser>
        <c:dLbls>
          <c:showLegendKey val="0"/>
          <c:showVal val="0"/>
          <c:showCatName val="0"/>
          <c:showSerName val="0"/>
          <c:showPercent val="0"/>
          <c:showBubbleSize val="0"/>
        </c:dLbls>
        <c:axId val="331458144"/>
        <c:axId val="332248256"/>
      </c:areaChart>
      <c:catAx>
        <c:axId val="331458144"/>
        <c:scaling>
          <c:orientation val="minMax"/>
        </c:scaling>
        <c:delete val="0"/>
        <c:axPos val="b"/>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rgbClr val="0070C0"/>
                </a:solidFill>
                <a:latin typeface="+mn-lt"/>
                <a:ea typeface="+mn-ea"/>
                <a:cs typeface="+mn-cs"/>
              </a:defRPr>
            </a:pPr>
            <a:endParaRPr lang="en-US"/>
          </a:p>
        </c:txPr>
        <c:crossAx val="332248256"/>
        <c:crosses val="autoZero"/>
        <c:auto val="1"/>
        <c:lblAlgn val="ctr"/>
        <c:lblOffset val="100"/>
        <c:noMultiLvlLbl val="0"/>
      </c:catAx>
      <c:valAx>
        <c:axId val="33224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1458144"/>
        <c:crosses val="autoZero"/>
        <c:crossBetween val="midCat"/>
      </c:valAx>
      <c:spPr>
        <a:solidFill>
          <a:schemeClr val="bg1">
            <a:lumMod val="95000"/>
          </a:schemeClr>
        </a:solidFill>
        <a:ln w="12700">
          <a:solidFill>
            <a:srgbClr val="C00000"/>
          </a:solidFill>
        </a:ln>
        <a:effectLst/>
      </c:spPr>
    </c:plotArea>
    <c:legend>
      <c:legendPos val="b"/>
      <c:layout>
        <c:manualLayout>
          <c:xMode val="edge"/>
          <c:yMode val="edge"/>
          <c:x val="0.3508591070205565"/>
          <c:y val="0.12675003859811637"/>
          <c:w val="0.29828149999499565"/>
          <c:h val="9.453847680804605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rgbClr val="FFF6DD"/>
    </a:solidFill>
    <a:ln w="19050" cap="flat" cmpd="sng" algn="ctr">
      <a:solidFill>
        <a:schemeClr val="accent2">
          <a:lumMod val="7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en-GB" sz="1200" b="0">
                <a:solidFill>
                  <a:srgbClr val="0070C0"/>
                </a:solidFill>
              </a:rPr>
              <a:t>NCEA 2021, Attainment Rate</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116843153226537"/>
          <c:y val="0.17132754741240755"/>
          <c:w val="0.81825685582405649"/>
          <c:h val="0.57104862856463101"/>
        </c:manualLayout>
      </c:layout>
      <c:barChart>
        <c:barDir val="col"/>
        <c:grouping val="clustered"/>
        <c:varyColors val="0"/>
        <c:ser>
          <c:idx val="0"/>
          <c:order val="0"/>
          <c:tx>
            <c:strRef>
              <c:f>Sheet1!$A$24</c:f>
              <c:strCache>
                <c:ptCount val="1"/>
                <c:pt idx="0">
                  <c:v>SDA Schools</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Sheet1!$B$23:$E$23</c:f>
              <c:strCache>
                <c:ptCount val="4"/>
                <c:pt idx="0">
                  <c:v>Level 1</c:v>
                </c:pt>
                <c:pt idx="1">
                  <c:v>Level 2</c:v>
                </c:pt>
                <c:pt idx="2">
                  <c:v>Level 3</c:v>
                </c:pt>
                <c:pt idx="3">
                  <c:v>UE</c:v>
                </c:pt>
              </c:strCache>
            </c:strRef>
          </c:cat>
          <c:val>
            <c:numRef>
              <c:f>Sheet1!$B$24:$E$24</c:f>
              <c:numCache>
                <c:formatCode>General</c:formatCode>
                <c:ptCount val="4"/>
                <c:pt idx="0">
                  <c:v>93</c:v>
                </c:pt>
                <c:pt idx="1">
                  <c:v>89</c:v>
                </c:pt>
                <c:pt idx="2">
                  <c:v>89</c:v>
                </c:pt>
                <c:pt idx="3">
                  <c:v>57.9</c:v>
                </c:pt>
              </c:numCache>
            </c:numRef>
          </c:val>
          <c:extLst>
            <c:ext xmlns:c16="http://schemas.microsoft.com/office/drawing/2014/chart" uri="{C3380CC4-5D6E-409C-BE32-E72D297353CC}">
              <c16:uniqueId val="{00000000-0E49-CB45-BC1F-95BDC931010F}"/>
            </c:ext>
          </c:extLst>
        </c:ser>
        <c:ser>
          <c:idx val="1"/>
          <c:order val="1"/>
          <c:tx>
            <c:strRef>
              <c:f>Sheet1!$A$25</c:f>
              <c:strCache>
                <c:ptCount val="1"/>
                <c:pt idx="0">
                  <c:v>NZ</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2-0E49-CB45-BC1F-95BDC931010F}"/>
              </c:ext>
            </c:extLst>
          </c:dPt>
          <c:dPt>
            <c:idx val="1"/>
            <c:invertIfNegative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4-0E49-CB45-BC1F-95BDC931010F}"/>
              </c:ext>
            </c:extLst>
          </c:dPt>
          <c:dPt>
            <c:idx val="2"/>
            <c:invertIfNegative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6-0E49-CB45-BC1F-95BDC931010F}"/>
              </c:ext>
            </c:extLst>
          </c:dPt>
          <c:dPt>
            <c:idx val="3"/>
            <c:invertIfNegative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8-0E49-CB45-BC1F-95BDC931010F}"/>
              </c:ext>
            </c:extLst>
          </c:dPt>
          <c:cat>
            <c:strRef>
              <c:f>Sheet1!$B$23:$E$23</c:f>
              <c:strCache>
                <c:ptCount val="4"/>
                <c:pt idx="0">
                  <c:v>Level 1</c:v>
                </c:pt>
                <c:pt idx="1">
                  <c:v>Level 2</c:v>
                </c:pt>
                <c:pt idx="2">
                  <c:v>Level 3</c:v>
                </c:pt>
                <c:pt idx="3">
                  <c:v>UE</c:v>
                </c:pt>
              </c:strCache>
            </c:strRef>
          </c:cat>
          <c:val>
            <c:numRef>
              <c:f>Sheet1!$B$25:$E$25</c:f>
              <c:numCache>
                <c:formatCode>General</c:formatCode>
                <c:ptCount val="4"/>
                <c:pt idx="0">
                  <c:v>69</c:v>
                </c:pt>
                <c:pt idx="1">
                  <c:v>78</c:v>
                </c:pt>
                <c:pt idx="2">
                  <c:v>70.5</c:v>
                </c:pt>
                <c:pt idx="3">
                  <c:v>51.9</c:v>
                </c:pt>
              </c:numCache>
            </c:numRef>
          </c:val>
          <c:extLst>
            <c:ext xmlns:c16="http://schemas.microsoft.com/office/drawing/2014/chart" uri="{C3380CC4-5D6E-409C-BE32-E72D297353CC}">
              <c16:uniqueId val="{00000009-0E49-CB45-BC1F-95BDC931010F}"/>
            </c:ext>
          </c:extLst>
        </c:ser>
        <c:dLbls>
          <c:showLegendKey val="0"/>
          <c:showVal val="0"/>
          <c:showCatName val="0"/>
          <c:showSerName val="0"/>
          <c:showPercent val="0"/>
          <c:showBubbleSize val="0"/>
        </c:dLbls>
        <c:gapWidth val="219"/>
        <c:overlap val="-27"/>
        <c:axId val="665604415"/>
        <c:axId val="665660255"/>
      </c:barChart>
      <c:lineChart>
        <c:grouping val="standard"/>
        <c:varyColors val="0"/>
        <c:ser>
          <c:idx val="2"/>
          <c:order val="2"/>
          <c:tx>
            <c:strRef>
              <c:f>Sheet1!$A$26</c:f>
              <c:strCache>
                <c:ptCount val="1"/>
                <c:pt idx="0">
                  <c:v>% Above NZ</c:v>
                </c:pt>
              </c:strCache>
            </c:strRef>
          </c:tx>
          <c:spPr>
            <a:ln w="34925" cap="rnd">
              <a:solidFill>
                <a:schemeClr val="accent3"/>
              </a:solidFill>
              <a:round/>
            </a:ln>
            <a:effectLst>
              <a:outerShdw blurRad="57150" dist="19050" dir="5400000" algn="ctr" rotWithShape="0">
                <a:srgbClr val="000000">
                  <a:alpha val="63000"/>
                </a:srgbClr>
              </a:outerShdw>
            </a:effectLst>
          </c:spPr>
          <c:marker>
            <c:symbol val="none"/>
          </c:marker>
          <c:cat>
            <c:strRef>
              <c:f>Sheet1!$B$23:$E$23</c:f>
              <c:strCache>
                <c:ptCount val="4"/>
                <c:pt idx="0">
                  <c:v>Level 1</c:v>
                </c:pt>
                <c:pt idx="1">
                  <c:v>Level 2</c:v>
                </c:pt>
                <c:pt idx="2">
                  <c:v>Level 3</c:v>
                </c:pt>
                <c:pt idx="3">
                  <c:v>UE</c:v>
                </c:pt>
              </c:strCache>
            </c:strRef>
          </c:cat>
          <c:val>
            <c:numRef>
              <c:f>Sheet1!$B$26:$E$26</c:f>
              <c:numCache>
                <c:formatCode>General</c:formatCode>
                <c:ptCount val="4"/>
                <c:pt idx="0">
                  <c:v>24</c:v>
                </c:pt>
                <c:pt idx="1">
                  <c:v>11</c:v>
                </c:pt>
                <c:pt idx="2">
                  <c:v>18.5</c:v>
                </c:pt>
                <c:pt idx="3">
                  <c:v>6</c:v>
                </c:pt>
              </c:numCache>
            </c:numRef>
          </c:val>
          <c:smooth val="0"/>
          <c:extLst>
            <c:ext xmlns:c16="http://schemas.microsoft.com/office/drawing/2014/chart" uri="{C3380CC4-5D6E-409C-BE32-E72D297353CC}">
              <c16:uniqueId val="{0000000A-0E49-CB45-BC1F-95BDC931010F}"/>
            </c:ext>
          </c:extLst>
        </c:ser>
        <c:dLbls>
          <c:showLegendKey val="0"/>
          <c:showVal val="0"/>
          <c:showCatName val="0"/>
          <c:showSerName val="0"/>
          <c:showPercent val="0"/>
          <c:showBubbleSize val="0"/>
        </c:dLbls>
        <c:marker val="1"/>
        <c:smooth val="0"/>
        <c:axId val="665604415"/>
        <c:axId val="665660255"/>
      </c:lineChart>
      <c:catAx>
        <c:axId val="665604415"/>
        <c:scaling>
          <c:orientation val="minMax"/>
        </c:scaling>
        <c:delete val="0"/>
        <c:axPos val="b"/>
        <c:numFmt formatCode="General" sourceLinked="1"/>
        <c:majorTickMark val="none"/>
        <c:minorTickMark val="none"/>
        <c:tickLblPos val="nextTo"/>
        <c:spPr>
          <a:noFill/>
          <a:ln w="12700">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5660255"/>
        <c:crosses val="autoZero"/>
        <c:auto val="1"/>
        <c:lblAlgn val="ctr"/>
        <c:lblOffset val="100"/>
        <c:noMultiLvlLbl val="0"/>
      </c:catAx>
      <c:valAx>
        <c:axId val="665660255"/>
        <c:scaling>
          <c:orientation val="minMax"/>
        </c:scaling>
        <c:delete val="0"/>
        <c:axPos val="l"/>
        <c:majorGridlines>
          <c:spPr>
            <a:ln w="9525">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5604415"/>
        <c:crosses val="autoZero"/>
        <c:crossBetween val="between"/>
      </c:valAx>
      <c:spPr>
        <a:solidFill>
          <a:schemeClr val="bg1"/>
        </a:solidFill>
        <a:ln w="12700">
          <a:solidFill>
            <a:srgbClr val="C00000"/>
          </a:solid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rgbClr val="FFF6DD"/>
    </a:solidFill>
    <a:ln w="19050">
      <a:solidFill>
        <a:srgbClr val="FF0000"/>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00">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a:solidFill>
          <a:schemeClr val="tx1">
            <a:lumMod val="35000"/>
            <a:lumOff val="65000"/>
          </a:schemeClr>
        </a:solidFill>
        <a:round/>
      </a:ln>
    </cs:spPr>
  </cs:dropLine>
  <cs:errorBar>
    <cs:lnRef idx="0"/>
    <cs:fillRef idx="0"/>
    <cs:effectRef idx="0"/>
    <cs:fontRef idx="minor">
      <a:schemeClr val="tx1"/>
    </cs:fontRef>
    <cs:spPr>
      <a:ln w="9525">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a:solidFill>
          <a:schemeClr val="tx1">
            <a:lumMod val="15000"/>
            <a:lumOff val="85000"/>
          </a:schemeClr>
        </a:solidFill>
        <a:round/>
      </a:ln>
    </cs:spPr>
  </cs:gridlineMajor>
  <cs:gridlineMinor>
    <cs:lnRef idx="0"/>
    <cs:fillRef idx="0"/>
    <cs:effectRef idx="0"/>
    <cs:fontRef idx="minor">
      <a:schemeClr val="tx1"/>
    </cs:fontRef>
    <cs:spPr>
      <a:ln w="9525">
        <a:solidFill>
          <a:schemeClr val="tx1">
            <a:lumMod val="5000"/>
            <a:lumOff val="95000"/>
          </a:schemeClr>
        </a:solidFill>
        <a:round/>
      </a:ln>
    </cs:spPr>
  </cs:gridlineMinor>
  <cs:hiLoLine>
    <cs:lnRef idx="0"/>
    <cs:fillRef idx="0"/>
    <cs:effectRef idx="0"/>
    <cs:fontRef idx="minor">
      <a:schemeClr val="tx1"/>
    </cs:fontRef>
    <cs:spPr>
      <a:ln w="9525">
        <a:solidFill>
          <a:schemeClr val="tx1">
            <a:lumMod val="75000"/>
            <a:lumOff val="25000"/>
          </a:schemeClr>
        </a:solidFill>
        <a:round/>
      </a:ln>
    </cs:spPr>
  </cs:hiLoLine>
  <cs:leaderLine>
    <cs:lnRef idx="0"/>
    <cs:fillRef idx="0"/>
    <cs:effectRef idx="0"/>
    <cs:fontRef idx="minor">
      <a:schemeClr val="tx1"/>
    </cs:fontRef>
    <cs:spPr>
      <a:ln w="9525">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a:solidFill>
          <a:schemeClr val="tx1">
            <a:lumMod val="15000"/>
            <a:lumOff val="85000"/>
          </a:schemeClr>
        </a:solidFill>
        <a:round/>
      </a:ln>
    </cs:spPr>
    <cs:defRPr sz="900" kern="1200"/>
  </cs:seriesAxis>
  <cs:seriesLine>
    <cs:lnRef idx="0"/>
    <cs:fillRef idx="0"/>
    <cs:effectRef idx="0"/>
    <cs:fontRef idx="minor">
      <a:schemeClr val="tx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A1993826D69D54E806E288D5148A75C" ma:contentTypeVersion="13" ma:contentTypeDescription="Create a new document." ma:contentTypeScope="" ma:versionID="fbea761e55e960cdef7b45720f2e0ed7">
  <xsd:schema xmlns:xsd="http://www.w3.org/2001/XMLSchema" xmlns:xs="http://www.w3.org/2001/XMLSchema" xmlns:p="http://schemas.microsoft.com/office/2006/metadata/properties" xmlns:ns2="2f008bd4-7a6c-4d74-bbd8-ba5f7503bbda" xmlns:ns3="1c4b6de7-bd17-4ac2-8f42-18361ec2dff8" targetNamespace="http://schemas.microsoft.com/office/2006/metadata/properties" ma:root="true" ma:fieldsID="03a10038644f56c31b59e9f285cf8c56" ns2:_="" ns3:_="">
    <xsd:import namespace="2f008bd4-7a6c-4d74-bbd8-ba5f7503bbda"/>
    <xsd:import namespace="1c4b6de7-bd17-4ac2-8f42-18361ec2dff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008bd4-7a6c-4d74-bbd8-ba5f7503bb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c4b6de7-bd17-4ac2-8f42-18361ec2dff8"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337181B-65D2-4DD8-8443-8BB04B8ED72E}"/>
</file>

<file path=customXml/itemProps2.xml><?xml version="1.0" encoding="utf-8"?>
<ds:datastoreItem xmlns:ds="http://schemas.openxmlformats.org/officeDocument/2006/customXml" ds:itemID="{1F509935-1C07-45CF-98BF-E907F259E956}"/>
</file>

<file path=docProps/app.xml><?xml version="1.0" encoding="utf-8"?>
<Properties xmlns="http://schemas.openxmlformats.org/officeDocument/2006/extended-properties" xmlns:vt="http://schemas.openxmlformats.org/officeDocument/2006/docPropsVTypes">
  <Template>Normal.dotm</Template>
  <TotalTime>0</TotalTime>
  <Pages>4</Pages>
  <Words>1171</Words>
  <Characters>6676</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 Carrasco</dc:creator>
  <cp:keywords/>
  <dc:description/>
  <cp:lastModifiedBy>Dan Carrasco</cp:lastModifiedBy>
  <cp:revision>2</cp:revision>
  <cp:lastPrinted>2022-10-18T22:17:00Z</cp:lastPrinted>
  <dcterms:created xsi:type="dcterms:W3CDTF">2022-10-31T18:56:00Z</dcterms:created>
  <dcterms:modified xsi:type="dcterms:W3CDTF">2022-10-31T18:56:00Z</dcterms:modified>
</cp:coreProperties>
</file>